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70" w:rsidRPr="00695F70" w:rsidRDefault="00695F70" w:rsidP="00695F70">
      <w:pPr>
        <w:jc w:val="center"/>
        <w:rPr>
          <w:rFonts w:asciiTheme="minorHAnsi" w:hAnsiTheme="minorHAnsi" w:cstheme="minorHAnsi"/>
          <w:b/>
        </w:rPr>
      </w:pPr>
      <w:r w:rsidRPr="00695F70">
        <w:rPr>
          <w:rFonts w:asciiTheme="minorHAnsi" w:hAnsiTheme="minorHAnsi" w:cstheme="minorHAnsi"/>
          <w:b/>
        </w:rPr>
        <w:t xml:space="preserve">MBA 782N </w:t>
      </w:r>
      <w:r w:rsidRPr="00695F70">
        <w:rPr>
          <w:rFonts w:asciiTheme="minorHAnsi" w:hAnsiTheme="minorHAnsi" w:cstheme="minorHAnsi"/>
          <w:b/>
          <w:bCs/>
        </w:rPr>
        <w:t>Financial Management for Nonprofits</w:t>
      </w:r>
    </w:p>
    <w:p w:rsidR="00695F70" w:rsidRPr="00695F70" w:rsidRDefault="00695F70" w:rsidP="00695F70">
      <w:pPr>
        <w:jc w:val="center"/>
        <w:rPr>
          <w:rFonts w:asciiTheme="minorHAnsi" w:hAnsiTheme="minorHAnsi" w:cstheme="minorHAnsi"/>
          <w:b/>
        </w:rPr>
      </w:pPr>
      <w:r w:rsidRPr="00695F70">
        <w:rPr>
          <w:rFonts w:asciiTheme="minorHAnsi" w:hAnsiTheme="minorHAnsi" w:cstheme="minorHAnsi"/>
          <w:b/>
        </w:rPr>
        <w:t>Kenan-Flagler Business School</w:t>
      </w:r>
      <w:r>
        <w:rPr>
          <w:rFonts w:asciiTheme="minorHAnsi" w:hAnsiTheme="minorHAnsi" w:cstheme="minorHAnsi"/>
          <w:b/>
        </w:rPr>
        <w:t>, UNC-Chapel Hill</w:t>
      </w:r>
    </w:p>
    <w:p w:rsidR="00695F70" w:rsidRPr="00695F70" w:rsidRDefault="00221C62" w:rsidP="00695F70">
      <w:pPr>
        <w:jc w:val="center"/>
        <w:rPr>
          <w:rFonts w:asciiTheme="minorHAnsi" w:hAnsiTheme="minorHAnsi" w:cstheme="minorHAnsi"/>
          <w:b/>
        </w:rPr>
      </w:pPr>
      <w:r>
        <w:rPr>
          <w:rFonts w:asciiTheme="minorHAnsi" w:hAnsiTheme="minorHAnsi" w:cstheme="minorHAnsi"/>
          <w:b/>
        </w:rPr>
        <w:t>Mod IV, March 23</w:t>
      </w:r>
      <w:r w:rsidR="00695F70" w:rsidRPr="00695F70">
        <w:rPr>
          <w:rFonts w:asciiTheme="minorHAnsi" w:hAnsiTheme="minorHAnsi" w:cstheme="minorHAnsi"/>
          <w:b/>
        </w:rPr>
        <w:t xml:space="preserve"> – </w:t>
      </w:r>
      <w:r>
        <w:rPr>
          <w:rFonts w:asciiTheme="minorHAnsi" w:hAnsiTheme="minorHAnsi" w:cstheme="minorHAnsi"/>
          <w:b/>
        </w:rPr>
        <w:t>May 6</w:t>
      </w:r>
      <w:r w:rsidR="00695F70" w:rsidRPr="00695F70">
        <w:rPr>
          <w:rFonts w:asciiTheme="minorHAnsi" w:hAnsiTheme="minorHAnsi" w:cstheme="minorHAnsi"/>
          <w:b/>
        </w:rPr>
        <w:t>, 201</w:t>
      </w:r>
      <w:r>
        <w:rPr>
          <w:rFonts w:asciiTheme="minorHAnsi" w:hAnsiTheme="minorHAnsi" w:cstheme="minorHAnsi"/>
          <w:b/>
        </w:rPr>
        <w:t>5</w:t>
      </w:r>
    </w:p>
    <w:p w:rsidR="00695F70" w:rsidRPr="00695F70" w:rsidRDefault="00695F70" w:rsidP="00695F70">
      <w:pPr>
        <w:jc w:val="center"/>
        <w:rPr>
          <w:rFonts w:asciiTheme="minorHAnsi" w:hAnsiTheme="minorHAnsi" w:cstheme="minorHAnsi"/>
          <w:b/>
        </w:rPr>
      </w:pPr>
      <w:r w:rsidRPr="00695F70">
        <w:rPr>
          <w:rFonts w:asciiTheme="minorHAnsi" w:hAnsiTheme="minorHAnsi" w:cstheme="minorHAnsi"/>
          <w:b/>
        </w:rPr>
        <w:t>Location/</w:t>
      </w:r>
      <w:r>
        <w:rPr>
          <w:rFonts w:asciiTheme="minorHAnsi" w:hAnsiTheme="minorHAnsi" w:cstheme="minorHAnsi"/>
          <w:b/>
        </w:rPr>
        <w:t xml:space="preserve">Day &amp; </w:t>
      </w:r>
      <w:r w:rsidR="00BF7593">
        <w:rPr>
          <w:rFonts w:asciiTheme="minorHAnsi" w:hAnsiTheme="minorHAnsi" w:cstheme="minorHAnsi"/>
          <w:b/>
        </w:rPr>
        <w:t xml:space="preserve">Time: McColl </w:t>
      </w:r>
      <w:r w:rsidR="00221C62">
        <w:rPr>
          <w:rFonts w:asciiTheme="minorHAnsi" w:hAnsiTheme="minorHAnsi" w:cstheme="minorHAnsi"/>
          <w:b/>
        </w:rPr>
        <w:t>2000</w:t>
      </w:r>
      <w:r w:rsidRPr="00695F70">
        <w:rPr>
          <w:rFonts w:asciiTheme="minorHAnsi" w:hAnsiTheme="minorHAnsi" w:cstheme="minorHAnsi"/>
          <w:b/>
        </w:rPr>
        <w:t xml:space="preserve"> / </w:t>
      </w:r>
      <w:r w:rsidR="007704D1">
        <w:rPr>
          <w:rFonts w:asciiTheme="minorHAnsi" w:hAnsiTheme="minorHAnsi" w:cstheme="minorHAnsi"/>
          <w:b/>
        </w:rPr>
        <w:t>Mon</w:t>
      </w:r>
      <w:r w:rsidR="004117E9">
        <w:rPr>
          <w:rFonts w:asciiTheme="minorHAnsi" w:hAnsiTheme="minorHAnsi" w:cstheme="minorHAnsi"/>
          <w:b/>
        </w:rPr>
        <w:t xml:space="preserve">days &amp; </w:t>
      </w:r>
      <w:r w:rsidR="007704D1">
        <w:rPr>
          <w:rFonts w:asciiTheme="minorHAnsi" w:hAnsiTheme="minorHAnsi" w:cstheme="minorHAnsi"/>
          <w:b/>
        </w:rPr>
        <w:t>Wednes</w:t>
      </w:r>
      <w:r w:rsidR="004117E9">
        <w:rPr>
          <w:rFonts w:asciiTheme="minorHAnsi" w:hAnsiTheme="minorHAnsi" w:cstheme="minorHAnsi"/>
          <w:b/>
        </w:rPr>
        <w:t>days</w:t>
      </w:r>
      <w:r w:rsidR="007704D1">
        <w:rPr>
          <w:rFonts w:asciiTheme="minorHAnsi" w:hAnsiTheme="minorHAnsi" w:cstheme="minorHAnsi"/>
          <w:b/>
        </w:rPr>
        <w:t>, 9:3</w:t>
      </w:r>
      <w:r>
        <w:rPr>
          <w:rFonts w:asciiTheme="minorHAnsi" w:hAnsiTheme="minorHAnsi" w:cstheme="minorHAnsi"/>
          <w:b/>
        </w:rPr>
        <w:t xml:space="preserve">0 – </w:t>
      </w:r>
      <w:r w:rsidR="007704D1">
        <w:rPr>
          <w:rFonts w:asciiTheme="minorHAnsi" w:hAnsiTheme="minorHAnsi" w:cstheme="minorHAnsi"/>
          <w:b/>
        </w:rPr>
        <w:t>10:5</w:t>
      </w:r>
      <w:r w:rsidR="004117E9">
        <w:rPr>
          <w:rFonts w:asciiTheme="minorHAnsi" w:hAnsiTheme="minorHAnsi" w:cstheme="minorHAnsi"/>
          <w:b/>
        </w:rPr>
        <w:t>0</w:t>
      </w:r>
      <w:r>
        <w:rPr>
          <w:rFonts w:asciiTheme="minorHAnsi" w:hAnsiTheme="minorHAnsi" w:cstheme="minorHAnsi"/>
          <w:b/>
        </w:rPr>
        <w:t>am</w:t>
      </w:r>
    </w:p>
    <w:p w:rsidR="00695F70" w:rsidRPr="00695F70" w:rsidRDefault="00695F70" w:rsidP="00695F70">
      <w:pPr>
        <w:rPr>
          <w:rFonts w:asciiTheme="minorHAnsi" w:hAnsiTheme="minorHAnsi" w:cstheme="minorHAnsi"/>
        </w:rPr>
      </w:pPr>
    </w:p>
    <w:p w:rsidR="00695F70" w:rsidRPr="00695F70" w:rsidRDefault="00695F70" w:rsidP="00695F70">
      <w:pPr>
        <w:pBdr>
          <w:top w:val="single" w:sz="18" w:space="1" w:color="auto"/>
        </w:pBdr>
        <w:rPr>
          <w:rFonts w:asciiTheme="minorHAnsi" w:hAnsiTheme="minorHAnsi" w:cstheme="minorHAnsi"/>
          <w:sz w:val="22"/>
          <w:szCs w:val="22"/>
        </w:rPr>
      </w:pPr>
    </w:p>
    <w:p w:rsidR="00695F70" w:rsidRPr="00695F70" w:rsidRDefault="00695F70" w:rsidP="00695F70">
      <w:pPr>
        <w:outlineLvl w:val="0"/>
        <w:rPr>
          <w:rFonts w:asciiTheme="minorHAnsi" w:hAnsiTheme="minorHAnsi" w:cstheme="minorHAnsi"/>
          <w:sz w:val="22"/>
          <w:szCs w:val="22"/>
        </w:rPr>
      </w:pPr>
      <w:r w:rsidRPr="00695F70">
        <w:rPr>
          <w:rFonts w:asciiTheme="minorHAnsi" w:hAnsiTheme="minorHAnsi" w:cstheme="minorHAnsi"/>
          <w:b/>
          <w:sz w:val="22"/>
          <w:szCs w:val="22"/>
          <w:u w:val="single"/>
        </w:rPr>
        <w:t>Instructor:</w:t>
      </w:r>
      <w:r w:rsidR="0045644F">
        <w:rPr>
          <w:rFonts w:asciiTheme="minorHAnsi" w:hAnsiTheme="minorHAnsi" w:cstheme="minorHAnsi"/>
          <w:sz w:val="22"/>
          <w:szCs w:val="22"/>
        </w:rPr>
        <w:t xml:space="preserve"> </w:t>
      </w:r>
      <w:r w:rsidR="0045644F">
        <w:rPr>
          <w:rFonts w:asciiTheme="minorHAnsi" w:hAnsiTheme="minorHAnsi" w:cstheme="minorHAnsi"/>
          <w:sz w:val="22"/>
          <w:szCs w:val="22"/>
        </w:rPr>
        <w:tab/>
        <w:t>Mat Despard</w:t>
      </w:r>
      <w:r w:rsidRPr="00695F70">
        <w:rPr>
          <w:rFonts w:asciiTheme="minorHAnsi" w:hAnsiTheme="minorHAnsi" w:cstheme="minorHAnsi"/>
          <w:sz w:val="22"/>
          <w:szCs w:val="22"/>
        </w:rPr>
        <w:t xml:space="preserve"> </w:t>
      </w:r>
    </w:p>
    <w:p w:rsidR="007704D1" w:rsidRDefault="007704D1" w:rsidP="001565BA">
      <w:pPr>
        <w:ind w:left="720" w:firstLine="720"/>
        <w:rPr>
          <w:rFonts w:asciiTheme="minorHAnsi" w:hAnsiTheme="minorHAnsi" w:cstheme="minorHAnsi"/>
          <w:sz w:val="22"/>
          <w:szCs w:val="22"/>
        </w:rPr>
      </w:pPr>
      <w:r>
        <w:rPr>
          <w:rFonts w:asciiTheme="minorHAnsi" w:hAnsiTheme="minorHAnsi" w:cstheme="minorHAnsi"/>
          <w:sz w:val="22"/>
          <w:szCs w:val="22"/>
        </w:rPr>
        <w:t>UNC-Chapel Hill School of Social Work</w:t>
      </w:r>
    </w:p>
    <w:p w:rsidR="00695F70" w:rsidRPr="001565BA" w:rsidRDefault="007704D1" w:rsidP="001565BA">
      <w:pPr>
        <w:ind w:left="720" w:firstLine="720"/>
        <w:rPr>
          <w:rFonts w:asciiTheme="minorHAnsi" w:hAnsiTheme="minorHAnsi" w:cstheme="minorHAnsi"/>
          <w:sz w:val="22"/>
          <w:szCs w:val="22"/>
        </w:rPr>
      </w:pPr>
      <w:r w:rsidRPr="00695F70">
        <w:rPr>
          <w:rFonts w:asciiTheme="minorHAnsi" w:hAnsiTheme="minorHAnsi" w:cstheme="minorHAnsi"/>
          <w:sz w:val="22"/>
          <w:szCs w:val="22"/>
        </w:rPr>
        <w:t xml:space="preserve">402-E </w:t>
      </w:r>
      <w:r w:rsidR="00695F70" w:rsidRPr="00695F70">
        <w:rPr>
          <w:rFonts w:asciiTheme="minorHAnsi" w:hAnsiTheme="minorHAnsi" w:cstheme="minorHAnsi"/>
          <w:sz w:val="22"/>
          <w:szCs w:val="22"/>
        </w:rPr>
        <w:t>T</w:t>
      </w:r>
      <w:r w:rsidR="0045644F">
        <w:rPr>
          <w:rFonts w:asciiTheme="minorHAnsi" w:hAnsiTheme="minorHAnsi" w:cstheme="minorHAnsi"/>
          <w:sz w:val="22"/>
          <w:szCs w:val="22"/>
        </w:rPr>
        <w:t>ate-Turner-Kuralt Building</w:t>
      </w:r>
      <w:r w:rsidR="00695F70" w:rsidRPr="00695F70">
        <w:rPr>
          <w:rFonts w:asciiTheme="minorHAnsi" w:hAnsiTheme="minorHAnsi" w:cstheme="minorHAnsi"/>
          <w:sz w:val="22"/>
          <w:szCs w:val="22"/>
        </w:rPr>
        <w:t>; 919-962-6467</w:t>
      </w:r>
      <w:r w:rsidR="001565BA">
        <w:rPr>
          <w:rFonts w:asciiTheme="minorHAnsi" w:hAnsiTheme="minorHAnsi" w:cstheme="minorHAnsi"/>
          <w:sz w:val="22"/>
          <w:szCs w:val="22"/>
        </w:rPr>
        <w:t xml:space="preserve"> </w:t>
      </w:r>
      <w:hyperlink r:id="rId8" w:history="1">
        <w:r w:rsidR="00695F70" w:rsidRPr="00695F70">
          <w:rPr>
            <w:rStyle w:val="Hyperlink"/>
            <w:rFonts w:asciiTheme="minorHAnsi" w:hAnsiTheme="minorHAnsi" w:cstheme="minorHAnsi"/>
            <w:sz w:val="22"/>
            <w:szCs w:val="22"/>
          </w:rPr>
          <w:t>despard@email.unc.edu</w:t>
        </w:r>
      </w:hyperlink>
    </w:p>
    <w:p w:rsidR="00EF3155" w:rsidRPr="00695F70" w:rsidRDefault="00EF3155" w:rsidP="00EF3155">
      <w:pPr>
        <w:ind w:left="720" w:firstLine="720"/>
        <w:rPr>
          <w:rFonts w:asciiTheme="minorHAnsi" w:hAnsiTheme="minorHAnsi" w:cstheme="minorHAnsi"/>
          <w:sz w:val="22"/>
          <w:szCs w:val="22"/>
        </w:rPr>
      </w:pPr>
      <w:r w:rsidRPr="00695F70">
        <w:rPr>
          <w:rFonts w:asciiTheme="minorHAnsi" w:hAnsiTheme="minorHAnsi" w:cstheme="minorHAnsi"/>
          <w:sz w:val="22"/>
          <w:szCs w:val="22"/>
        </w:rPr>
        <w:t>(</w:t>
      </w:r>
      <w:r>
        <w:rPr>
          <w:rFonts w:asciiTheme="minorHAnsi" w:hAnsiTheme="minorHAnsi" w:cstheme="minorHAnsi"/>
          <w:sz w:val="22"/>
          <w:szCs w:val="22"/>
        </w:rPr>
        <w:t>Office hours b</w:t>
      </w:r>
      <w:r w:rsidRPr="00695F70">
        <w:rPr>
          <w:rFonts w:asciiTheme="minorHAnsi" w:hAnsiTheme="minorHAnsi" w:cstheme="minorHAnsi"/>
          <w:sz w:val="22"/>
          <w:szCs w:val="22"/>
        </w:rPr>
        <w:t>y appointment)</w:t>
      </w:r>
    </w:p>
    <w:p w:rsidR="00A9120A" w:rsidRDefault="00A9120A" w:rsidP="00A9120A">
      <w:pPr>
        <w:rPr>
          <w:rFonts w:asciiTheme="minorHAnsi" w:hAnsiTheme="minorHAnsi" w:cstheme="minorHAnsi"/>
          <w:b/>
          <w:smallCaps/>
          <w:sz w:val="22"/>
          <w:szCs w:val="22"/>
        </w:rPr>
      </w:pPr>
    </w:p>
    <w:p w:rsidR="00A9120A" w:rsidRPr="00695F70" w:rsidRDefault="00A9120A" w:rsidP="00A9120A">
      <w:pPr>
        <w:rPr>
          <w:rFonts w:asciiTheme="minorHAnsi" w:hAnsiTheme="minorHAnsi" w:cstheme="minorHAnsi"/>
          <w:sz w:val="22"/>
          <w:szCs w:val="22"/>
        </w:rPr>
      </w:pPr>
      <w:r w:rsidRPr="00A9120A">
        <w:rPr>
          <w:rFonts w:asciiTheme="minorHAnsi" w:hAnsiTheme="minorHAnsi" w:cstheme="minorHAnsi"/>
          <w:b/>
          <w:sz w:val="22"/>
          <w:szCs w:val="22"/>
          <w:u w:val="single"/>
        </w:rPr>
        <w:t>Course Website</w:t>
      </w:r>
      <w:r w:rsidRPr="00A9120A">
        <w:rPr>
          <w:rFonts w:asciiTheme="minorHAnsi" w:hAnsiTheme="minorHAnsi" w:cstheme="minorHAnsi"/>
          <w:b/>
          <w:sz w:val="22"/>
          <w:szCs w:val="22"/>
        </w:rPr>
        <w:t>:</w:t>
      </w:r>
      <w:r>
        <w:rPr>
          <w:rFonts w:asciiTheme="minorHAnsi" w:hAnsiTheme="minorHAnsi" w:cstheme="minorHAnsi"/>
          <w:sz w:val="22"/>
          <w:szCs w:val="22"/>
        </w:rPr>
        <w:t xml:space="preserve"> </w:t>
      </w:r>
      <w:r w:rsidRPr="00695F70">
        <w:rPr>
          <w:rFonts w:asciiTheme="minorHAnsi" w:hAnsiTheme="minorHAnsi" w:cstheme="minorHAnsi"/>
          <w:sz w:val="22"/>
          <w:szCs w:val="22"/>
        </w:rPr>
        <w:t xml:space="preserve">available </w:t>
      </w:r>
      <w:r w:rsidR="00C43F1E">
        <w:rPr>
          <w:rFonts w:asciiTheme="minorHAnsi" w:hAnsiTheme="minorHAnsi" w:cstheme="minorHAnsi"/>
          <w:sz w:val="22"/>
          <w:szCs w:val="22"/>
        </w:rPr>
        <w:t>via Kenan-Flagler intranet</w:t>
      </w:r>
      <w:r w:rsidR="001565BA">
        <w:rPr>
          <w:rFonts w:ascii="Calibri" w:hAnsi="Calibri"/>
          <w:sz w:val="22"/>
          <w:szCs w:val="22"/>
        </w:rPr>
        <w:t xml:space="preserve"> </w:t>
      </w:r>
      <w:r w:rsidR="00A671B7">
        <w:rPr>
          <w:rFonts w:ascii="Calibri" w:hAnsi="Calibri"/>
          <w:sz w:val="22"/>
          <w:szCs w:val="22"/>
        </w:rPr>
        <w:t>course portal</w:t>
      </w:r>
    </w:p>
    <w:p w:rsidR="00695F70" w:rsidRPr="00695F70" w:rsidRDefault="00695F70" w:rsidP="00695F70">
      <w:pPr>
        <w:rPr>
          <w:rFonts w:asciiTheme="minorHAnsi" w:hAnsiTheme="minorHAnsi" w:cstheme="minorHAnsi"/>
          <w:sz w:val="22"/>
          <w:szCs w:val="22"/>
        </w:rPr>
      </w:pPr>
    </w:p>
    <w:p w:rsidR="00695F70" w:rsidRPr="00695F70" w:rsidRDefault="00695F70" w:rsidP="00695F70">
      <w:pPr>
        <w:tabs>
          <w:tab w:val="left" w:pos="3240"/>
        </w:tabs>
        <w:rPr>
          <w:rFonts w:asciiTheme="minorHAnsi" w:hAnsiTheme="minorHAnsi" w:cstheme="minorHAnsi"/>
          <w:snapToGrid w:val="0"/>
          <w:color w:val="000000"/>
          <w:sz w:val="22"/>
          <w:szCs w:val="22"/>
        </w:rPr>
      </w:pPr>
      <w:r w:rsidRPr="00695F70">
        <w:rPr>
          <w:rFonts w:asciiTheme="minorHAnsi" w:hAnsiTheme="minorHAnsi" w:cstheme="minorHAnsi"/>
          <w:b/>
          <w:sz w:val="22"/>
          <w:szCs w:val="22"/>
          <w:u w:val="single"/>
        </w:rPr>
        <w:t xml:space="preserve">Course Description: </w:t>
      </w:r>
      <w:r w:rsidRPr="00695F70">
        <w:rPr>
          <w:rFonts w:asciiTheme="minorHAnsi" w:hAnsiTheme="minorHAnsi" w:cstheme="minorHAnsi"/>
          <w:snapToGrid w:val="0"/>
          <w:color w:val="000000"/>
          <w:sz w:val="22"/>
          <w:szCs w:val="22"/>
        </w:rPr>
        <w:t>This course will help students gain the knowledge and skills they need to guide nonprofit organizations through a variety of important financial decisions and tasks.</w:t>
      </w:r>
      <w:r w:rsidR="0045644F">
        <w:rPr>
          <w:rFonts w:asciiTheme="minorHAnsi" w:hAnsiTheme="minorHAnsi" w:cstheme="minorHAnsi"/>
          <w:snapToGrid w:val="0"/>
          <w:color w:val="000000"/>
          <w:sz w:val="22"/>
          <w:szCs w:val="22"/>
        </w:rPr>
        <w:t xml:space="preserve"> It is intended as an introduction to nonprofit financial management for students who wish to pursue managerial, consulting, or board service roles with small and medium size nonprofit organizations.</w:t>
      </w:r>
    </w:p>
    <w:p w:rsidR="00695F70" w:rsidRPr="00695F70" w:rsidRDefault="00695F70" w:rsidP="00695F70">
      <w:pPr>
        <w:rPr>
          <w:rFonts w:asciiTheme="minorHAnsi" w:hAnsiTheme="minorHAnsi" w:cstheme="minorHAnsi"/>
          <w:b/>
          <w:sz w:val="22"/>
          <w:szCs w:val="22"/>
          <w:u w:val="single"/>
        </w:rPr>
      </w:pPr>
    </w:p>
    <w:p w:rsidR="00695F70" w:rsidRPr="00695F70" w:rsidRDefault="00695F70" w:rsidP="00695F70">
      <w:pPr>
        <w:rPr>
          <w:rFonts w:asciiTheme="minorHAnsi" w:hAnsiTheme="minorHAnsi" w:cstheme="minorHAnsi"/>
          <w:b/>
          <w:sz w:val="22"/>
          <w:szCs w:val="22"/>
          <w:u w:val="single"/>
        </w:rPr>
      </w:pPr>
      <w:r w:rsidRPr="00695F70">
        <w:rPr>
          <w:rFonts w:asciiTheme="minorHAnsi" w:hAnsiTheme="minorHAnsi" w:cstheme="minorHAnsi"/>
          <w:b/>
          <w:sz w:val="22"/>
          <w:szCs w:val="22"/>
          <w:u w:val="single"/>
        </w:rPr>
        <w:t>Course Schedule</w:t>
      </w:r>
      <w:r w:rsidR="00BF7593">
        <w:rPr>
          <w:rFonts w:asciiTheme="minorHAnsi" w:hAnsiTheme="minorHAnsi" w:cstheme="minorHAnsi"/>
          <w:b/>
          <w:sz w:val="22"/>
          <w:szCs w:val="22"/>
          <w:u w:val="single"/>
        </w:rPr>
        <w:t xml:space="preserve"> &amp; Topics</w:t>
      </w:r>
      <w:r w:rsidRPr="00695F70">
        <w:rPr>
          <w:rFonts w:asciiTheme="minorHAnsi" w:hAnsiTheme="minorHAnsi" w:cstheme="minorHAnsi"/>
          <w:b/>
          <w:sz w:val="22"/>
          <w:szCs w:val="22"/>
          <w:u w:val="single"/>
        </w:rPr>
        <w:t>:</w:t>
      </w:r>
    </w:p>
    <w:p w:rsidR="00695F70" w:rsidRPr="00695F70" w:rsidRDefault="00695F70" w:rsidP="00695F70">
      <w:pPr>
        <w:rPr>
          <w:rFonts w:asciiTheme="minorHAnsi" w:hAnsiTheme="minorHAnsi" w:cstheme="minorHAnsi"/>
          <w:b/>
          <w:sz w:val="22"/>
          <w:szCs w:val="22"/>
          <w:u w:val="single"/>
        </w:rPr>
      </w:pPr>
    </w:p>
    <w:tbl>
      <w:tblPr>
        <w:tblW w:w="784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80"/>
        <w:gridCol w:w="6300"/>
      </w:tblGrid>
      <w:tr w:rsidR="00D72875" w:rsidRPr="00695F70" w:rsidTr="004F725E">
        <w:trPr>
          <w:trHeight w:val="278"/>
        </w:trPr>
        <w:tc>
          <w:tcPr>
            <w:tcW w:w="468" w:type="dxa"/>
            <w:shd w:val="clear" w:color="auto" w:fill="000000"/>
          </w:tcPr>
          <w:p w:rsidR="00D72875" w:rsidRPr="00695F70" w:rsidRDefault="00D72875" w:rsidP="004F725E">
            <w:pPr>
              <w:rPr>
                <w:rFonts w:asciiTheme="minorHAnsi" w:hAnsiTheme="minorHAnsi" w:cstheme="minorHAnsi"/>
                <w:sz w:val="22"/>
                <w:szCs w:val="22"/>
              </w:rPr>
            </w:pPr>
          </w:p>
        </w:tc>
        <w:tc>
          <w:tcPr>
            <w:tcW w:w="1080" w:type="dxa"/>
            <w:shd w:val="clear" w:color="auto" w:fill="000000"/>
            <w:vAlign w:val="center"/>
          </w:tcPr>
          <w:p w:rsidR="00D72875" w:rsidRPr="00A9120A" w:rsidRDefault="00D72875" w:rsidP="004F725E">
            <w:pPr>
              <w:jc w:val="center"/>
              <w:rPr>
                <w:rFonts w:asciiTheme="minorHAnsi" w:hAnsiTheme="minorHAnsi" w:cstheme="minorHAnsi"/>
                <w:b/>
                <w:sz w:val="22"/>
                <w:szCs w:val="22"/>
              </w:rPr>
            </w:pPr>
            <w:r w:rsidRPr="00A9120A">
              <w:rPr>
                <w:rFonts w:asciiTheme="minorHAnsi" w:hAnsiTheme="minorHAnsi" w:cstheme="minorHAnsi"/>
                <w:b/>
                <w:sz w:val="22"/>
                <w:szCs w:val="22"/>
              </w:rPr>
              <w:t>Date</w:t>
            </w:r>
          </w:p>
        </w:tc>
        <w:tc>
          <w:tcPr>
            <w:tcW w:w="6300" w:type="dxa"/>
            <w:shd w:val="clear" w:color="auto" w:fill="000000"/>
            <w:vAlign w:val="center"/>
          </w:tcPr>
          <w:p w:rsidR="00D72875" w:rsidRPr="00A9120A" w:rsidRDefault="00D72875" w:rsidP="004F725E">
            <w:pPr>
              <w:jc w:val="center"/>
              <w:rPr>
                <w:rFonts w:asciiTheme="minorHAnsi" w:hAnsiTheme="minorHAnsi" w:cstheme="minorHAnsi"/>
                <w:b/>
                <w:sz w:val="22"/>
                <w:szCs w:val="22"/>
              </w:rPr>
            </w:pPr>
            <w:r>
              <w:rPr>
                <w:rFonts w:asciiTheme="minorHAnsi" w:hAnsiTheme="minorHAnsi" w:cstheme="minorHAnsi"/>
                <w:b/>
                <w:sz w:val="22"/>
                <w:szCs w:val="22"/>
              </w:rPr>
              <w:t>Topic</w:t>
            </w:r>
          </w:p>
        </w:tc>
      </w:tr>
      <w:tr w:rsidR="00D72875" w:rsidRPr="00695F70" w:rsidTr="004F725E">
        <w:tc>
          <w:tcPr>
            <w:tcW w:w="468" w:type="dxa"/>
          </w:tcPr>
          <w:p w:rsidR="00D72875" w:rsidRPr="00695F70" w:rsidRDefault="00D72875" w:rsidP="004F725E">
            <w:pPr>
              <w:rPr>
                <w:rFonts w:asciiTheme="minorHAnsi" w:hAnsiTheme="minorHAnsi" w:cstheme="minorHAnsi"/>
                <w:sz w:val="22"/>
                <w:szCs w:val="22"/>
              </w:rPr>
            </w:pPr>
            <w:r w:rsidRPr="00695F70">
              <w:rPr>
                <w:rFonts w:asciiTheme="minorHAnsi" w:hAnsiTheme="minorHAnsi" w:cstheme="minorHAnsi"/>
                <w:sz w:val="22"/>
                <w:szCs w:val="22"/>
              </w:rPr>
              <w:t>1</w:t>
            </w:r>
          </w:p>
        </w:tc>
        <w:tc>
          <w:tcPr>
            <w:tcW w:w="1080" w:type="dxa"/>
          </w:tcPr>
          <w:p w:rsidR="00D72875" w:rsidRPr="00695F70" w:rsidRDefault="00221C62" w:rsidP="004F725E">
            <w:pPr>
              <w:rPr>
                <w:rFonts w:asciiTheme="minorHAnsi" w:hAnsiTheme="minorHAnsi" w:cstheme="minorHAnsi"/>
                <w:sz w:val="22"/>
                <w:szCs w:val="22"/>
              </w:rPr>
            </w:pPr>
            <w:r>
              <w:rPr>
                <w:rFonts w:asciiTheme="minorHAnsi" w:hAnsiTheme="minorHAnsi" w:cstheme="minorHAnsi"/>
                <w:sz w:val="22"/>
                <w:szCs w:val="22"/>
              </w:rPr>
              <w:t>3/23</w:t>
            </w:r>
            <w:r w:rsidR="00D72875">
              <w:rPr>
                <w:rFonts w:asciiTheme="minorHAnsi" w:hAnsiTheme="minorHAnsi" w:cstheme="minorHAnsi"/>
                <w:sz w:val="22"/>
                <w:szCs w:val="22"/>
              </w:rPr>
              <w:t>/1</w:t>
            </w:r>
            <w:r>
              <w:rPr>
                <w:rFonts w:asciiTheme="minorHAnsi" w:hAnsiTheme="minorHAnsi" w:cstheme="minorHAnsi"/>
                <w:sz w:val="22"/>
                <w:szCs w:val="22"/>
              </w:rPr>
              <w:t>5</w:t>
            </w:r>
          </w:p>
        </w:tc>
        <w:tc>
          <w:tcPr>
            <w:tcW w:w="6300" w:type="dxa"/>
          </w:tcPr>
          <w:p w:rsidR="00D72875" w:rsidRPr="009D56F9" w:rsidRDefault="00D72875" w:rsidP="00221C62">
            <w:pPr>
              <w:rPr>
                <w:rFonts w:asciiTheme="minorHAnsi" w:hAnsiTheme="minorHAnsi" w:cstheme="minorHAnsi"/>
                <w:sz w:val="22"/>
                <w:szCs w:val="22"/>
              </w:rPr>
            </w:pPr>
            <w:r>
              <w:rPr>
                <w:rFonts w:asciiTheme="minorHAnsi" w:hAnsiTheme="minorHAnsi" w:cstheme="minorHAnsi"/>
                <w:sz w:val="22"/>
                <w:szCs w:val="22"/>
              </w:rPr>
              <w:t xml:space="preserve">Nonprofit </w:t>
            </w:r>
            <w:r w:rsidR="00221C62">
              <w:rPr>
                <w:rFonts w:asciiTheme="minorHAnsi" w:hAnsiTheme="minorHAnsi" w:cstheme="minorHAnsi"/>
                <w:sz w:val="22"/>
                <w:szCs w:val="22"/>
              </w:rPr>
              <w:t xml:space="preserve">Financial Sustainability Challenges </w:t>
            </w:r>
          </w:p>
        </w:tc>
      </w:tr>
      <w:tr w:rsidR="00221C62" w:rsidRPr="00695F70" w:rsidTr="004F725E">
        <w:tc>
          <w:tcPr>
            <w:tcW w:w="468" w:type="dxa"/>
          </w:tcPr>
          <w:p w:rsidR="00221C62" w:rsidRPr="00695F70" w:rsidRDefault="00221C62" w:rsidP="004F725E">
            <w:pPr>
              <w:rPr>
                <w:rFonts w:asciiTheme="minorHAnsi" w:hAnsiTheme="minorHAnsi" w:cstheme="minorHAnsi"/>
                <w:sz w:val="22"/>
                <w:szCs w:val="22"/>
              </w:rPr>
            </w:pPr>
            <w:r>
              <w:rPr>
                <w:rFonts w:asciiTheme="minorHAnsi" w:hAnsiTheme="minorHAnsi" w:cstheme="minorHAnsi"/>
                <w:sz w:val="22"/>
                <w:szCs w:val="22"/>
              </w:rPr>
              <w:t>2</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3/25/15</w:t>
            </w:r>
          </w:p>
        </w:tc>
        <w:tc>
          <w:tcPr>
            <w:tcW w:w="6300" w:type="dxa"/>
          </w:tcPr>
          <w:p w:rsidR="00221C62" w:rsidRPr="009D56F9" w:rsidRDefault="00221C62" w:rsidP="005076DE">
            <w:pPr>
              <w:rPr>
                <w:rFonts w:asciiTheme="minorHAnsi" w:hAnsiTheme="minorHAnsi" w:cstheme="minorHAnsi"/>
                <w:sz w:val="22"/>
                <w:szCs w:val="22"/>
              </w:rPr>
            </w:pPr>
            <w:r w:rsidRPr="009D56F9">
              <w:rPr>
                <w:rFonts w:ascii="Calibri" w:hAnsi="Calibri"/>
                <w:sz w:val="22"/>
                <w:szCs w:val="22"/>
              </w:rPr>
              <w:t>Stewardship</w:t>
            </w:r>
            <w:r>
              <w:rPr>
                <w:rFonts w:ascii="Calibri" w:hAnsi="Calibri"/>
                <w:sz w:val="22"/>
                <w:szCs w:val="22"/>
              </w:rPr>
              <w:t xml:space="preserve"> &amp; Accountability</w:t>
            </w:r>
          </w:p>
        </w:tc>
      </w:tr>
      <w:tr w:rsidR="00221C62" w:rsidRPr="00695F70" w:rsidTr="004F725E">
        <w:tc>
          <w:tcPr>
            <w:tcW w:w="468" w:type="dxa"/>
          </w:tcPr>
          <w:p w:rsidR="00221C62" w:rsidRPr="00695F70" w:rsidRDefault="00221C62" w:rsidP="004F725E">
            <w:pPr>
              <w:rPr>
                <w:rFonts w:asciiTheme="minorHAnsi" w:hAnsiTheme="minorHAnsi" w:cstheme="minorHAnsi"/>
                <w:sz w:val="22"/>
                <w:szCs w:val="22"/>
              </w:rPr>
            </w:pPr>
            <w:r>
              <w:rPr>
                <w:rFonts w:asciiTheme="minorHAnsi" w:hAnsiTheme="minorHAnsi" w:cstheme="minorHAnsi"/>
                <w:sz w:val="22"/>
                <w:szCs w:val="22"/>
              </w:rPr>
              <w:t>3</w:t>
            </w:r>
          </w:p>
        </w:tc>
        <w:tc>
          <w:tcPr>
            <w:tcW w:w="1080" w:type="dxa"/>
          </w:tcPr>
          <w:p w:rsidR="00221C62" w:rsidRPr="00695F70" w:rsidRDefault="00221C62" w:rsidP="004F725E">
            <w:pPr>
              <w:rPr>
                <w:rFonts w:asciiTheme="minorHAnsi" w:hAnsiTheme="minorHAnsi" w:cstheme="minorHAnsi"/>
                <w:sz w:val="22"/>
                <w:szCs w:val="22"/>
              </w:rPr>
            </w:pPr>
            <w:r>
              <w:rPr>
                <w:rFonts w:asciiTheme="minorHAnsi" w:hAnsiTheme="minorHAnsi" w:cstheme="minorHAnsi"/>
                <w:sz w:val="22"/>
                <w:szCs w:val="22"/>
              </w:rPr>
              <w:t>3/30/15</w:t>
            </w:r>
          </w:p>
        </w:tc>
        <w:tc>
          <w:tcPr>
            <w:tcW w:w="6300" w:type="dxa"/>
          </w:tcPr>
          <w:p w:rsidR="00221C62" w:rsidRPr="009D56F9" w:rsidRDefault="00221C62" w:rsidP="005076DE">
            <w:pPr>
              <w:rPr>
                <w:rFonts w:ascii="Calibri" w:hAnsi="Calibri"/>
                <w:sz w:val="22"/>
                <w:szCs w:val="22"/>
              </w:rPr>
            </w:pPr>
            <w:r w:rsidRPr="009D56F9">
              <w:rPr>
                <w:rFonts w:ascii="Calibri" w:hAnsi="Calibri"/>
                <w:sz w:val="22"/>
                <w:szCs w:val="22"/>
              </w:rPr>
              <w:t>Stewardship</w:t>
            </w:r>
            <w:r>
              <w:rPr>
                <w:rFonts w:ascii="Calibri" w:hAnsi="Calibri"/>
                <w:sz w:val="22"/>
                <w:szCs w:val="22"/>
              </w:rPr>
              <w:t xml:space="preserve"> &amp; Accountability (continued)</w:t>
            </w:r>
          </w:p>
        </w:tc>
      </w:tr>
      <w:tr w:rsidR="00221C62" w:rsidRPr="00695F70" w:rsidTr="004F725E">
        <w:tc>
          <w:tcPr>
            <w:tcW w:w="468" w:type="dxa"/>
          </w:tcPr>
          <w:p w:rsidR="00221C62" w:rsidRPr="00695F70" w:rsidRDefault="00221C62" w:rsidP="004F725E">
            <w:pPr>
              <w:rPr>
                <w:rFonts w:asciiTheme="minorHAnsi" w:hAnsiTheme="minorHAnsi" w:cstheme="minorHAnsi"/>
                <w:sz w:val="22"/>
                <w:szCs w:val="22"/>
              </w:rPr>
            </w:pPr>
            <w:r>
              <w:rPr>
                <w:rFonts w:asciiTheme="minorHAnsi" w:hAnsiTheme="minorHAnsi" w:cstheme="minorHAnsi"/>
                <w:sz w:val="22"/>
                <w:szCs w:val="22"/>
              </w:rPr>
              <w:t>4</w:t>
            </w:r>
          </w:p>
        </w:tc>
        <w:tc>
          <w:tcPr>
            <w:tcW w:w="1080" w:type="dxa"/>
          </w:tcPr>
          <w:p w:rsidR="00221C62" w:rsidRPr="00695F70" w:rsidRDefault="00221C62" w:rsidP="00221C62">
            <w:pPr>
              <w:rPr>
                <w:rFonts w:asciiTheme="minorHAnsi" w:hAnsiTheme="minorHAnsi" w:cstheme="minorHAnsi"/>
                <w:sz w:val="22"/>
                <w:szCs w:val="22"/>
              </w:rPr>
            </w:pPr>
            <w:r>
              <w:rPr>
                <w:rFonts w:asciiTheme="minorHAnsi" w:hAnsiTheme="minorHAnsi" w:cstheme="minorHAnsi"/>
                <w:sz w:val="22"/>
                <w:szCs w:val="22"/>
              </w:rPr>
              <w:t>4/1/15</w:t>
            </w:r>
          </w:p>
        </w:tc>
        <w:tc>
          <w:tcPr>
            <w:tcW w:w="6300" w:type="dxa"/>
          </w:tcPr>
          <w:p w:rsidR="00221C62" w:rsidRPr="009D56F9" w:rsidRDefault="00221C62" w:rsidP="005076DE">
            <w:pPr>
              <w:rPr>
                <w:rFonts w:ascii="Calibri" w:hAnsi="Calibri"/>
                <w:sz w:val="22"/>
                <w:szCs w:val="22"/>
              </w:rPr>
            </w:pPr>
            <w:r w:rsidRPr="009D56F9">
              <w:rPr>
                <w:rFonts w:ascii="Calibri" w:hAnsi="Calibri"/>
                <w:sz w:val="22"/>
                <w:szCs w:val="22"/>
              </w:rPr>
              <w:t>Nonprofit Financial Statement</w:t>
            </w:r>
            <w:r>
              <w:rPr>
                <w:rFonts w:ascii="Calibri" w:hAnsi="Calibri"/>
                <w:sz w:val="22"/>
                <w:szCs w:val="22"/>
              </w:rPr>
              <w:t>s</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5</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4/6/15</w:t>
            </w:r>
          </w:p>
        </w:tc>
        <w:tc>
          <w:tcPr>
            <w:tcW w:w="6300" w:type="dxa"/>
          </w:tcPr>
          <w:p w:rsidR="00221C62" w:rsidRPr="009D56F9" w:rsidRDefault="00221C62" w:rsidP="004F725E">
            <w:pPr>
              <w:rPr>
                <w:rFonts w:ascii="Calibri" w:hAnsi="Calibri"/>
                <w:sz w:val="22"/>
                <w:szCs w:val="22"/>
              </w:rPr>
            </w:pPr>
            <w:r w:rsidRPr="009D56F9">
              <w:rPr>
                <w:rFonts w:ascii="Calibri" w:hAnsi="Calibri"/>
                <w:sz w:val="22"/>
                <w:szCs w:val="22"/>
              </w:rPr>
              <w:t>Nonprofit Financial Statements</w:t>
            </w:r>
            <w:r>
              <w:rPr>
                <w:rFonts w:ascii="Calibri" w:hAnsi="Calibri"/>
                <w:sz w:val="22"/>
                <w:szCs w:val="22"/>
              </w:rPr>
              <w:t xml:space="preserve">  (continued)</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6</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4/8/15</w:t>
            </w:r>
          </w:p>
        </w:tc>
        <w:tc>
          <w:tcPr>
            <w:tcW w:w="6300" w:type="dxa"/>
          </w:tcPr>
          <w:p w:rsidR="00221C62" w:rsidRPr="007225CD" w:rsidRDefault="007225CD" w:rsidP="004F725E">
            <w:pPr>
              <w:rPr>
                <w:rFonts w:asciiTheme="minorHAnsi" w:hAnsiTheme="minorHAnsi" w:cstheme="minorHAnsi"/>
                <w:sz w:val="22"/>
                <w:szCs w:val="22"/>
              </w:rPr>
            </w:pPr>
            <w:r>
              <w:rPr>
                <w:rFonts w:ascii="Calibri" w:hAnsi="Calibri"/>
                <w:sz w:val="22"/>
                <w:szCs w:val="22"/>
              </w:rPr>
              <w:t xml:space="preserve">Nonprofit Business Lines &amp; </w:t>
            </w:r>
            <w:r w:rsidRPr="003E4701">
              <w:rPr>
                <w:rFonts w:ascii="Calibri" w:hAnsi="Calibri"/>
                <w:sz w:val="22"/>
                <w:szCs w:val="22"/>
              </w:rPr>
              <w:t xml:space="preserve"> Full Cost</w:t>
            </w:r>
            <w:r>
              <w:rPr>
                <w:rFonts w:ascii="Calibri" w:hAnsi="Calibri"/>
                <w:sz w:val="22"/>
                <w:szCs w:val="22"/>
              </w:rPr>
              <w:t xml:space="preserve"> Recovery</w:t>
            </w:r>
            <w:r>
              <w:rPr>
                <w:rFonts w:asciiTheme="minorHAnsi" w:hAnsiTheme="minorHAnsi" w:cstheme="minorHAnsi"/>
                <w:sz w:val="22"/>
                <w:szCs w:val="22"/>
              </w:rPr>
              <w:t xml:space="preserve"> </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7</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4/13/15</w:t>
            </w:r>
          </w:p>
        </w:tc>
        <w:tc>
          <w:tcPr>
            <w:tcW w:w="6300" w:type="dxa"/>
          </w:tcPr>
          <w:p w:rsidR="00221C62" w:rsidRPr="003E4701" w:rsidRDefault="007225CD" w:rsidP="007225CD">
            <w:pPr>
              <w:rPr>
                <w:rFonts w:ascii="Calibri" w:hAnsi="Calibri"/>
                <w:sz w:val="22"/>
                <w:szCs w:val="22"/>
              </w:rPr>
            </w:pPr>
            <w:r>
              <w:rPr>
                <w:rFonts w:ascii="Calibri" w:hAnsi="Calibri"/>
                <w:sz w:val="22"/>
                <w:szCs w:val="22"/>
              </w:rPr>
              <w:t>Contributed Revenue</w:t>
            </w:r>
            <w:r>
              <w:rPr>
                <w:rFonts w:asciiTheme="minorHAnsi" w:hAnsiTheme="minorHAnsi" w:cstheme="minorHAnsi"/>
                <w:sz w:val="22"/>
                <w:szCs w:val="22"/>
              </w:rPr>
              <w:t xml:space="preserve"> </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8</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4/15/15</w:t>
            </w:r>
          </w:p>
        </w:tc>
        <w:tc>
          <w:tcPr>
            <w:tcW w:w="6300" w:type="dxa"/>
          </w:tcPr>
          <w:p w:rsidR="00221C62" w:rsidRPr="009D56F9" w:rsidRDefault="00F85A2D" w:rsidP="004F725E">
            <w:pPr>
              <w:rPr>
                <w:rFonts w:ascii="Calibri" w:hAnsi="Calibri"/>
                <w:sz w:val="22"/>
                <w:szCs w:val="22"/>
              </w:rPr>
            </w:pPr>
            <w:r>
              <w:rPr>
                <w:rFonts w:ascii="Calibri" w:hAnsi="Calibri"/>
                <w:sz w:val="22"/>
                <w:szCs w:val="22"/>
              </w:rPr>
              <w:t>* NO CLASS *</w:t>
            </w:r>
            <w:r w:rsidR="007225CD">
              <w:rPr>
                <w:rFonts w:ascii="Calibri" w:hAnsi="Calibri"/>
                <w:sz w:val="22"/>
                <w:szCs w:val="22"/>
              </w:rPr>
              <w:t xml:space="preserve"> Online Quiz Due</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9</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4/20/15</w:t>
            </w:r>
          </w:p>
        </w:tc>
        <w:tc>
          <w:tcPr>
            <w:tcW w:w="6300" w:type="dxa"/>
          </w:tcPr>
          <w:p w:rsidR="00221C62" w:rsidRPr="009D56F9" w:rsidRDefault="007225CD" w:rsidP="004F725E">
            <w:pPr>
              <w:rPr>
                <w:rFonts w:ascii="Calibri" w:hAnsi="Calibri"/>
                <w:sz w:val="22"/>
                <w:szCs w:val="22"/>
              </w:rPr>
            </w:pPr>
            <w:r>
              <w:rPr>
                <w:rFonts w:asciiTheme="minorHAnsi" w:hAnsiTheme="minorHAnsi" w:cstheme="minorHAnsi"/>
                <w:sz w:val="22"/>
                <w:szCs w:val="22"/>
              </w:rPr>
              <w:t xml:space="preserve">Team Presentations </w:t>
            </w:r>
            <w:r>
              <w:rPr>
                <w:rFonts w:ascii="Calibri" w:hAnsi="Calibri"/>
                <w:sz w:val="22"/>
                <w:szCs w:val="22"/>
              </w:rPr>
              <w:t>- Financial Health Assessments</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10</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4/22/15</w:t>
            </w:r>
          </w:p>
        </w:tc>
        <w:tc>
          <w:tcPr>
            <w:tcW w:w="6300" w:type="dxa"/>
          </w:tcPr>
          <w:p w:rsidR="00221C62" w:rsidRPr="009D56F9" w:rsidRDefault="007225CD" w:rsidP="004F725E">
            <w:pPr>
              <w:rPr>
                <w:rFonts w:ascii="Calibri" w:hAnsi="Calibri"/>
                <w:sz w:val="22"/>
                <w:szCs w:val="22"/>
              </w:rPr>
            </w:pPr>
            <w:r>
              <w:rPr>
                <w:rFonts w:asciiTheme="minorHAnsi" w:hAnsiTheme="minorHAnsi" w:cstheme="minorHAnsi"/>
                <w:sz w:val="22"/>
                <w:szCs w:val="22"/>
              </w:rPr>
              <w:t xml:space="preserve">Team Presentations </w:t>
            </w:r>
            <w:r>
              <w:rPr>
                <w:rFonts w:ascii="Calibri" w:hAnsi="Calibri"/>
                <w:sz w:val="22"/>
                <w:szCs w:val="22"/>
              </w:rPr>
              <w:t>- Financial Health Assessments</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11</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4/27/15</w:t>
            </w:r>
          </w:p>
        </w:tc>
        <w:tc>
          <w:tcPr>
            <w:tcW w:w="6300" w:type="dxa"/>
          </w:tcPr>
          <w:p w:rsidR="00221C62" w:rsidRPr="003A14B9" w:rsidRDefault="00221C62" w:rsidP="004F725E">
            <w:pPr>
              <w:rPr>
                <w:rFonts w:ascii="Calibri" w:hAnsi="Calibri"/>
                <w:sz w:val="22"/>
                <w:szCs w:val="22"/>
              </w:rPr>
            </w:pPr>
            <w:r>
              <w:rPr>
                <w:rFonts w:ascii="Calibri" w:hAnsi="Calibri"/>
                <w:sz w:val="22"/>
                <w:szCs w:val="22"/>
              </w:rPr>
              <w:t>Contracts &amp; Pricing</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12</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4/29/15</w:t>
            </w:r>
          </w:p>
        </w:tc>
        <w:tc>
          <w:tcPr>
            <w:tcW w:w="6300" w:type="dxa"/>
          </w:tcPr>
          <w:p w:rsidR="00221C62" w:rsidRPr="003A14B9" w:rsidRDefault="00221C62" w:rsidP="004F725E">
            <w:pPr>
              <w:rPr>
                <w:rFonts w:ascii="Calibri" w:hAnsi="Calibri"/>
                <w:sz w:val="22"/>
                <w:szCs w:val="22"/>
              </w:rPr>
            </w:pPr>
            <w:r>
              <w:rPr>
                <w:rFonts w:ascii="Calibri" w:hAnsi="Calibri"/>
                <w:sz w:val="22"/>
                <w:szCs w:val="22"/>
              </w:rPr>
              <w:t>Social Enterprise</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13</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5/4/15</w:t>
            </w:r>
          </w:p>
        </w:tc>
        <w:tc>
          <w:tcPr>
            <w:tcW w:w="6300" w:type="dxa"/>
          </w:tcPr>
          <w:p w:rsidR="00221C62" w:rsidRPr="003A14B9" w:rsidRDefault="00221C62" w:rsidP="004F725E">
            <w:pPr>
              <w:rPr>
                <w:rFonts w:ascii="Calibri" w:hAnsi="Calibri"/>
                <w:sz w:val="22"/>
                <w:szCs w:val="22"/>
              </w:rPr>
            </w:pPr>
            <w:r>
              <w:rPr>
                <w:rFonts w:ascii="Calibri" w:hAnsi="Calibri"/>
                <w:sz w:val="22"/>
                <w:szCs w:val="22"/>
              </w:rPr>
              <w:t>Nonprofit Funding &amp; Finance Innovations</w:t>
            </w:r>
          </w:p>
        </w:tc>
      </w:tr>
      <w:tr w:rsidR="00221C62" w:rsidRPr="00695F70" w:rsidTr="004F725E">
        <w:tc>
          <w:tcPr>
            <w:tcW w:w="468"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14</w:t>
            </w:r>
          </w:p>
        </w:tc>
        <w:tc>
          <w:tcPr>
            <w:tcW w:w="1080" w:type="dxa"/>
          </w:tcPr>
          <w:p w:rsidR="00221C62" w:rsidRDefault="00221C62" w:rsidP="004F725E">
            <w:pPr>
              <w:rPr>
                <w:rFonts w:asciiTheme="minorHAnsi" w:hAnsiTheme="minorHAnsi" w:cstheme="minorHAnsi"/>
                <w:sz w:val="22"/>
                <w:szCs w:val="22"/>
              </w:rPr>
            </w:pPr>
            <w:r>
              <w:rPr>
                <w:rFonts w:asciiTheme="minorHAnsi" w:hAnsiTheme="minorHAnsi" w:cstheme="minorHAnsi"/>
                <w:sz w:val="22"/>
                <w:szCs w:val="22"/>
              </w:rPr>
              <w:t>5/6/15</w:t>
            </w:r>
          </w:p>
        </w:tc>
        <w:tc>
          <w:tcPr>
            <w:tcW w:w="6300" w:type="dxa"/>
          </w:tcPr>
          <w:p w:rsidR="00221C62" w:rsidRPr="009D56F9" w:rsidRDefault="00221C62" w:rsidP="004F725E">
            <w:pPr>
              <w:rPr>
                <w:rFonts w:ascii="Calibri" w:hAnsi="Calibri"/>
                <w:sz w:val="22"/>
                <w:szCs w:val="22"/>
              </w:rPr>
            </w:pPr>
            <w:r>
              <w:rPr>
                <w:rFonts w:ascii="Calibri" w:hAnsi="Calibri"/>
                <w:sz w:val="22"/>
                <w:szCs w:val="22"/>
              </w:rPr>
              <w:t>Nonprofit Funding &amp; Finance Innovations (continued)</w:t>
            </w:r>
          </w:p>
        </w:tc>
      </w:tr>
      <w:tr w:rsidR="00221C62" w:rsidRPr="002D628D" w:rsidTr="004F725E">
        <w:tc>
          <w:tcPr>
            <w:tcW w:w="7848" w:type="dxa"/>
            <w:gridSpan w:val="3"/>
            <w:shd w:val="clear" w:color="auto" w:fill="FFFF00"/>
          </w:tcPr>
          <w:p w:rsidR="00221C62" w:rsidRPr="002D628D" w:rsidRDefault="00221C62" w:rsidP="004F725E">
            <w:pPr>
              <w:jc w:val="center"/>
              <w:rPr>
                <w:rFonts w:asciiTheme="minorHAnsi" w:hAnsiTheme="minorHAnsi" w:cstheme="minorHAnsi"/>
                <w:i/>
                <w:sz w:val="22"/>
                <w:szCs w:val="22"/>
              </w:rPr>
            </w:pPr>
            <w:r w:rsidRPr="002D628D">
              <w:rPr>
                <w:rFonts w:asciiTheme="minorHAnsi" w:hAnsiTheme="minorHAnsi" w:cstheme="minorHAnsi"/>
                <w:i/>
                <w:sz w:val="22"/>
                <w:szCs w:val="22"/>
              </w:rPr>
              <w:t>Financial Sustainability Assignment</w:t>
            </w:r>
            <w:r>
              <w:rPr>
                <w:rFonts w:asciiTheme="minorHAnsi" w:hAnsiTheme="minorHAnsi" w:cstheme="minorHAnsi"/>
                <w:i/>
                <w:sz w:val="22"/>
                <w:szCs w:val="22"/>
              </w:rPr>
              <w:t xml:space="preserve"> </w:t>
            </w:r>
            <w:r w:rsidRPr="002D628D">
              <w:rPr>
                <w:rFonts w:asciiTheme="minorHAnsi" w:hAnsiTheme="minorHAnsi" w:cstheme="minorHAnsi"/>
                <w:b/>
                <w:i/>
                <w:sz w:val="22"/>
                <w:szCs w:val="22"/>
              </w:rPr>
              <w:t>D</w:t>
            </w:r>
            <w:r w:rsidR="00C74C0B">
              <w:rPr>
                <w:rFonts w:asciiTheme="minorHAnsi" w:hAnsiTheme="minorHAnsi" w:cstheme="minorHAnsi"/>
                <w:b/>
                <w:i/>
                <w:sz w:val="22"/>
                <w:szCs w:val="22"/>
              </w:rPr>
              <w:t>ue 5/08</w:t>
            </w:r>
            <w:r w:rsidRPr="002D628D">
              <w:rPr>
                <w:rFonts w:asciiTheme="minorHAnsi" w:hAnsiTheme="minorHAnsi" w:cstheme="minorHAnsi"/>
                <w:b/>
                <w:i/>
                <w:sz w:val="22"/>
                <w:szCs w:val="22"/>
              </w:rPr>
              <w:t>/1</w:t>
            </w:r>
            <w:r w:rsidR="00F85A2D">
              <w:rPr>
                <w:rFonts w:asciiTheme="minorHAnsi" w:hAnsiTheme="minorHAnsi" w:cstheme="minorHAnsi"/>
                <w:b/>
                <w:i/>
                <w:sz w:val="22"/>
                <w:szCs w:val="22"/>
              </w:rPr>
              <w:t>5</w:t>
            </w:r>
            <w:r>
              <w:rPr>
                <w:rFonts w:asciiTheme="minorHAnsi" w:hAnsiTheme="minorHAnsi" w:cstheme="minorHAnsi"/>
                <w:b/>
                <w:i/>
                <w:sz w:val="22"/>
                <w:szCs w:val="22"/>
              </w:rPr>
              <w:t xml:space="preserve"> by 5pm</w:t>
            </w:r>
          </w:p>
        </w:tc>
      </w:tr>
    </w:tbl>
    <w:p w:rsidR="00D72875" w:rsidRDefault="00D72875" w:rsidP="00695F70">
      <w:pPr>
        <w:rPr>
          <w:rFonts w:asciiTheme="minorHAnsi" w:hAnsiTheme="minorHAnsi" w:cstheme="minorHAnsi"/>
          <w:b/>
          <w:sz w:val="22"/>
          <w:szCs w:val="22"/>
          <w:u w:val="single"/>
        </w:rPr>
      </w:pPr>
    </w:p>
    <w:p w:rsidR="00695F70" w:rsidRPr="00695F70" w:rsidRDefault="00695F70" w:rsidP="00695F70">
      <w:pPr>
        <w:rPr>
          <w:rFonts w:asciiTheme="minorHAnsi" w:hAnsiTheme="minorHAnsi" w:cstheme="minorHAnsi"/>
          <w:b/>
          <w:sz w:val="22"/>
          <w:szCs w:val="22"/>
          <w:u w:val="single"/>
        </w:rPr>
      </w:pPr>
      <w:r w:rsidRPr="00695F70">
        <w:rPr>
          <w:rFonts w:asciiTheme="minorHAnsi" w:hAnsiTheme="minorHAnsi" w:cstheme="minorHAnsi"/>
          <w:b/>
          <w:sz w:val="22"/>
          <w:szCs w:val="22"/>
          <w:u w:val="single"/>
        </w:rPr>
        <w:t>Learning Objectives:</w:t>
      </w:r>
    </w:p>
    <w:p w:rsidR="00695F70" w:rsidRPr="00695F70" w:rsidRDefault="00695F70" w:rsidP="00163855">
      <w:pPr>
        <w:numPr>
          <w:ilvl w:val="0"/>
          <w:numId w:val="1"/>
        </w:numPr>
        <w:rPr>
          <w:rFonts w:asciiTheme="minorHAnsi" w:hAnsiTheme="minorHAnsi" w:cstheme="minorHAnsi"/>
          <w:sz w:val="22"/>
          <w:szCs w:val="22"/>
        </w:rPr>
      </w:pPr>
      <w:r w:rsidRPr="00695F70">
        <w:rPr>
          <w:rFonts w:asciiTheme="minorHAnsi" w:hAnsiTheme="minorHAnsi" w:cstheme="minorHAnsi"/>
          <w:sz w:val="22"/>
          <w:szCs w:val="22"/>
        </w:rPr>
        <w:t xml:space="preserve">Examine the size, scope, role, subsectors, and distinctive characteristics of the nonprofit sector to understand financial management similarities and differences among nonprofit organizations. </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sz w:val="22"/>
          <w:szCs w:val="22"/>
        </w:rPr>
        <w:t xml:space="preserve">Describe financial leadership principles, roles and responsibilities among boards of directors and staff members in nonprofit organizations. </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sz w:val="22"/>
          <w:szCs w:val="22"/>
        </w:rPr>
        <w:t xml:space="preserve">Describe the key elements and functions of financial management systems needed by nonprofit organizations to comply with legal and regulatory standards and requirements. </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color w:val="000000"/>
          <w:sz w:val="22"/>
          <w:szCs w:val="22"/>
        </w:rPr>
        <w:t>Evaluate and assess an organization’s financial health by reviewing and analyzing key financial statements.</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color w:val="000000"/>
          <w:sz w:val="22"/>
          <w:szCs w:val="22"/>
        </w:rPr>
        <w:lastRenderedPageBreak/>
        <w:t>Describe the budgeting process within nonprofit organizations and prepare a budget using full cost recovery principles.</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color w:val="000000"/>
          <w:sz w:val="22"/>
          <w:szCs w:val="22"/>
        </w:rPr>
        <w:t>Explain cash flow and investment management options and strategies in nonprofit organizations.</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color w:val="000000"/>
          <w:sz w:val="22"/>
          <w:szCs w:val="22"/>
        </w:rPr>
        <w:t xml:space="preserve">Critically analyze and assess various resource development strategies in promoting organizational sustainability. </w:t>
      </w:r>
    </w:p>
    <w:p w:rsidR="00695F70" w:rsidRPr="00695F70" w:rsidRDefault="00695F70" w:rsidP="00163855">
      <w:pPr>
        <w:numPr>
          <w:ilvl w:val="0"/>
          <w:numId w:val="1"/>
        </w:numPr>
        <w:rPr>
          <w:rFonts w:asciiTheme="minorHAnsi" w:hAnsiTheme="minorHAnsi" w:cstheme="minorHAnsi"/>
          <w:color w:val="000000"/>
          <w:sz w:val="22"/>
          <w:szCs w:val="22"/>
        </w:rPr>
      </w:pPr>
      <w:r w:rsidRPr="00695F70">
        <w:rPr>
          <w:rFonts w:asciiTheme="minorHAnsi" w:hAnsiTheme="minorHAnsi" w:cstheme="minorHAnsi"/>
          <w:color w:val="000000"/>
          <w:sz w:val="22"/>
          <w:szCs w:val="22"/>
        </w:rPr>
        <w:t>Communicate financial performance and progress to stakeholders in an effective manner.</w:t>
      </w:r>
    </w:p>
    <w:p w:rsidR="00084A63" w:rsidRDefault="00084A63" w:rsidP="00695F70">
      <w:pPr>
        <w:rPr>
          <w:rFonts w:asciiTheme="minorHAnsi" w:hAnsiTheme="minorHAnsi" w:cstheme="minorHAnsi"/>
          <w:b/>
          <w:sz w:val="22"/>
          <w:szCs w:val="22"/>
          <w:u w:val="single"/>
        </w:rPr>
      </w:pPr>
    </w:p>
    <w:p w:rsidR="00695F70" w:rsidRPr="00695F70" w:rsidRDefault="00695F70" w:rsidP="00695F70">
      <w:pPr>
        <w:rPr>
          <w:rFonts w:asciiTheme="minorHAnsi" w:hAnsiTheme="minorHAnsi" w:cstheme="minorHAnsi"/>
          <w:b/>
          <w:sz w:val="22"/>
          <w:szCs w:val="22"/>
          <w:u w:val="single"/>
        </w:rPr>
      </w:pPr>
      <w:r w:rsidRPr="00695F70">
        <w:rPr>
          <w:rFonts w:asciiTheme="minorHAnsi" w:hAnsiTheme="minorHAnsi" w:cstheme="minorHAnsi"/>
          <w:b/>
          <w:sz w:val="22"/>
          <w:szCs w:val="22"/>
          <w:u w:val="single"/>
        </w:rPr>
        <w:t>Grading:</w:t>
      </w:r>
    </w:p>
    <w:p w:rsidR="00695F70" w:rsidRPr="00894BB8" w:rsidRDefault="003F3C52" w:rsidP="007C3934">
      <w:pPr>
        <w:rPr>
          <w:rFonts w:asciiTheme="minorHAnsi" w:hAnsiTheme="minorHAnsi" w:cstheme="minorHAnsi"/>
          <w:sz w:val="22"/>
          <w:szCs w:val="22"/>
        </w:rPr>
      </w:pPr>
      <w:r>
        <w:rPr>
          <w:rFonts w:asciiTheme="minorHAnsi" w:hAnsiTheme="minorHAnsi" w:cstheme="minorHAnsi"/>
          <w:sz w:val="22"/>
          <w:szCs w:val="22"/>
        </w:rPr>
        <w:t>1</w:t>
      </w:r>
      <w:r w:rsidR="004C2B23" w:rsidRPr="00894BB8">
        <w:rPr>
          <w:rFonts w:asciiTheme="minorHAnsi" w:hAnsiTheme="minorHAnsi" w:cstheme="minorHAnsi"/>
          <w:sz w:val="22"/>
          <w:szCs w:val="22"/>
        </w:rPr>
        <w:t>0</w:t>
      </w:r>
      <w:r w:rsidR="007704D1">
        <w:rPr>
          <w:rFonts w:asciiTheme="minorHAnsi" w:hAnsiTheme="minorHAnsi" w:cstheme="minorHAnsi"/>
          <w:sz w:val="22"/>
          <w:szCs w:val="22"/>
        </w:rPr>
        <w:t xml:space="preserve"> pts</w:t>
      </w:r>
      <w:r w:rsidR="00695F70" w:rsidRPr="00894BB8">
        <w:rPr>
          <w:rFonts w:asciiTheme="minorHAnsi" w:hAnsiTheme="minorHAnsi" w:cstheme="minorHAnsi"/>
          <w:sz w:val="22"/>
          <w:szCs w:val="22"/>
        </w:rPr>
        <w:t xml:space="preserve"> </w:t>
      </w:r>
      <w:r w:rsidR="00695F70" w:rsidRPr="00894BB8">
        <w:rPr>
          <w:rFonts w:asciiTheme="minorHAnsi" w:hAnsiTheme="minorHAnsi" w:cstheme="minorHAnsi"/>
          <w:sz w:val="22"/>
          <w:szCs w:val="22"/>
        </w:rPr>
        <w:tab/>
      </w:r>
      <w:r>
        <w:rPr>
          <w:rFonts w:asciiTheme="minorHAnsi" w:hAnsiTheme="minorHAnsi" w:cstheme="minorHAnsi"/>
          <w:sz w:val="22"/>
          <w:szCs w:val="22"/>
        </w:rPr>
        <w:t>Class Attendance</w:t>
      </w:r>
    </w:p>
    <w:p w:rsidR="003F3C52" w:rsidRDefault="007704D1" w:rsidP="007C3934">
      <w:pPr>
        <w:rPr>
          <w:rFonts w:asciiTheme="minorHAnsi" w:hAnsiTheme="minorHAnsi" w:cstheme="minorHAnsi"/>
          <w:sz w:val="22"/>
          <w:szCs w:val="22"/>
        </w:rPr>
      </w:pPr>
      <w:r>
        <w:rPr>
          <w:rFonts w:asciiTheme="minorHAnsi" w:hAnsiTheme="minorHAnsi" w:cstheme="minorHAnsi"/>
          <w:sz w:val="22"/>
          <w:szCs w:val="22"/>
        </w:rPr>
        <w:t>10 pts</w:t>
      </w:r>
      <w:r w:rsidR="003F3C52">
        <w:rPr>
          <w:rFonts w:asciiTheme="minorHAnsi" w:hAnsiTheme="minorHAnsi" w:cstheme="minorHAnsi"/>
          <w:sz w:val="22"/>
          <w:szCs w:val="22"/>
        </w:rPr>
        <w:t xml:space="preserve">  </w:t>
      </w:r>
      <w:r w:rsidR="003F3C52">
        <w:rPr>
          <w:rFonts w:asciiTheme="minorHAnsi" w:hAnsiTheme="minorHAnsi" w:cstheme="minorHAnsi"/>
          <w:sz w:val="22"/>
          <w:szCs w:val="22"/>
        </w:rPr>
        <w:tab/>
      </w:r>
      <w:r w:rsidR="003F3C52" w:rsidRPr="00894BB8">
        <w:rPr>
          <w:rFonts w:asciiTheme="minorHAnsi" w:hAnsiTheme="minorHAnsi" w:cstheme="minorHAnsi"/>
          <w:sz w:val="22"/>
          <w:szCs w:val="22"/>
        </w:rPr>
        <w:t>Class Participation</w:t>
      </w:r>
    </w:p>
    <w:p w:rsidR="007704D1" w:rsidRDefault="007704D1" w:rsidP="007C3934">
      <w:pPr>
        <w:rPr>
          <w:rFonts w:asciiTheme="minorHAnsi" w:hAnsiTheme="minorHAnsi" w:cstheme="minorHAnsi"/>
          <w:sz w:val="22"/>
          <w:szCs w:val="22"/>
        </w:rPr>
      </w:pPr>
      <w:r>
        <w:rPr>
          <w:rFonts w:asciiTheme="minorHAnsi" w:hAnsiTheme="minorHAnsi" w:cstheme="minorHAnsi"/>
          <w:sz w:val="22"/>
          <w:szCs w:val="22"/>
        </w:rPr>
        <w:t>15 pts</w:t>
      </w:r>
      <w:r>
        <w:rPr>
          <w:rFonts w:asciiTheme="minorHAnsi" w:hAnsiTheme="minorHAnsi" w:cstheme="minorHAnsi"/>
          <w:sz w:val="22"/>
          <w:szCs w:val="22"/>
        </w:rPr>
        <w:tab/>
        <w:t>Quiz – Nonprofit Financial Management &amp; Accounting Concepts</w:t>
      </w:r>
    </w:p>
    <w:p w:rsidR="007C3934" w:rsidRPr="00894BB8" w:rsidRDefault="007704D1" w:rsidP="007C3934">
      <w:pPr>
        <w:rPr>
          <w:rFonts w:asciiTheme="minorHAnsi" w:hAnsiTheme="minorHAnsi" w:cstheme="minorHAnsi"/>
          <w:sz w:val="22"/>
          <w:szCs w:val="22"/>
        </w:rPr>
      </w:pPr>
      <w:r>
        <w:rPr>
          <w:rFonts w:asciiTheme="minorHAnsi" w:hAnsiTheme="minorHAnsi" w:cstheme="minorHAnsi"/>
          <w:sz w:val="22"/>
          <w:szCs w:val="22"/>
        </w:rPr>
        <w:t>25 pts</w:t>
      </w:r>
      <w:r w:rsidR="00695F70" w:rsidRPr="00894BB8">
        <w:rPr>
          <w:rFonts w:asciiTheme="minorHAnsi" w:hAnsiTheme="minorHAnsi" w:cstheme="minorHAnsi"/>
          <w:sz w:val="22"/>
          <w:szCs w:val="22"/>
        </w:rPr>
        <w:tab/>
      </w:r>
      <w:r w:rsidR="00894BB8" w:rsidRPr="00894BB8">
        <w:rPr>
          <w:rFonts w:asciiTheme="minorHAnsi" w:hAnsiTheme="minorHAnsi" w:cstheme="minorHAnsi"/>
          <w:sz w:val="22"/>
          <w:szCs w:val="22"/>
        </w:rPr>
        <w:t>Financ</w:t>
      </w:r>
      <w:r w:rsidR="00B41BAA">
        <w:rPr>
          <w:rFonts w:asciiTheme="minorHAnsi" w:hAnsiTheme="minorHAnsi" w:cstheme="minorHAnsi"/>
          <w:sz w:val="22"/>
          <w:szCs w:val="22"/>
        </w:rPr>
        <w:t xml:space="preserve">ial </w:t>
      </w:r>
      <w:r w:rsidR="008A0118">
        <w:rPr>
          <w:rFonts w:asciiTheme="minorHAnsi" w:hAnsiTheme="minorHAnsi" w:cstheme="minorHAnsi"/>
          <w:sz w:val="22"/>
          <w:szCs w:val="22"/>
        </w:rPr>
        <w:t xml:space="preserve">Health Assessment </w:t>
      </w:r>
      <w:r w:rsidR="005C4377" w:rsidRPr="00894BB8">
        <w:rPr>
          <w:rFonts w:asciiTheme="minorHAnsi" w:hAnsiTheme="minorHAnsi" w:cstheme="minorHAnsi"/>
          <w:sz w:val="22"/>
          <w:szCs w:val="22"/>
        </w:rPr>
        <w:t>(</w:t>
      </w:r>
      <w:r w:rsidR="008A0118">
        <w:rPr>
          <w:rFonts w:asciiTheme="minorHAnsi" w:hAnsiTheme="minorHAnsi" w:cstheme="minorHAnsi"/>
          <w:sz w:val="22"/>
          <w:szCs w:val="22"/>
        </w:rPr>
        <w:t xml:space="preserve">group assignment; presentations and </w:t>
      </w:r>
      <w:r w:rsidR="007225CD">
        <w:rPr>
          <w:rFonts w:asciiTheme="minorHAnsi" w:hAnsiTheme="minorHAnsi" w:cstheme="minorHAnsi"/>
          <w:sz w:val="22"/>
          <w:szCs w:val="22"/>
        </w:rPr>
        <w:t>materials</w:t>
      </w:r>
      <w:r w:rsidR="008A0118">
        <w:rPr>
          <w:rFonts w:asciiTheme="minorHAnsi" w:hAnsiTheme="minorHAnsi" w:cstheme="minorHAnsi"/>
          <w:sz w:val="22"/>
          <w:szCs w:val="22"/>
        </w:rPr>
        <w:t xml:space="preserve"> </w:t>
      </w:r>
      <w:r w:rsidR="005C4377" w:rsidRPr="00894BB8">
        <w:rPr>
          <w:rFonts w:asciiTheme="minorHAnsi" w:hAnsiTheme="minorHAnsi" w:cstheme="minorHAnsi"/>
          <w:sz w:val="22"/>
          <w:szCs w:val="22"/>
        </w:rPr>
        <w:t>due</w:t>
      </w:r>
      <w:r w:rsidR="00B41BAA">
        <w:rPr>
          <w:rFonts w:asciiTheme="minorHAnsi" w:hAnsiTheme="minorHAnsi" w:cstheme="minorHAnsi"/>
          <w:sz w:val="22"/>
          <w:szCs w:val="22"/>
        </w:rPr>
        <w:t xml:space="preserve"> </w:t>
      </w:r>
      <w:r w:rsidR="007225CD">
        <w:rPr>
          <w:rFonts w:asciiTheme="minorHAnsi" w:hAnsiTheme="minorHAnsi" w:cstheme="minorHAnsi"/>
          <w:sz w:val="22"/>
          <w:szCs w:val="22"/>
        </w:rPr>
        <w:t>4/20</w:t>
      </w:r>
      <w:r w:rsidR="00F73E96">
        <w:rPr>
          <w:rFonts w:asciiTheme="minorHAnsi" w:hAnsiTheme="minorHAnsi" w:cstheme="minorHAnsi"/>
          <w:sz w:val="22"/>
          <w:szCs w:val="22"/>
        </w:rPr>
        <w:t xml:space="preserve"> or </w:t>
      </w:r>
      <w:r w:rsidR="00B41BAA">
        <w:rPr>
          <w:rFonts w:asciiTheme="minorHAnsi" w:hAnsiTheme="minorHAnsi" w:cstheme="minorHAnsi"/>
          <w:sz w:val="22"/>
          <w:szCs w:val="22"/>
        </w:rPr>
        <w:t>4/</w:t>
      </w:r>
      <w:r w:rsidR="007225CD">
        <w:rPr>
          <w:rFonts w:asciiTheme="minorHAnsi" w:hAnsiTheme="minorHAnsi" w:cstheme="minorHAnsi"/>
          <w:sz w:val="22"/>
          <w:szCs w:val="22"/>
        </w:rPr>
        <w:t>22</w:t>
      </w:r>
      <w:r w:rsidR="00F73E96">
        <w:rPr>
          <w:rFonts w:asciiTheme="minorHAnsi" w:hAnsiTheme="minorHAnsi" w:cstheme="minorHAnsi"/>
          <w:sz w:val="22"/>
          <w:szCs w:val="22"/>
        </w:rPr>
        <w:t>/1</w:t>
      </w:r>
      <w:r w:rsidR="006756E2">
        <w:rPr>
          <w:rFonts w:asciiTheme="minorHAnsi" w:hAnsiTheme="minorHAnsi" w:cstheme="minorHAnsi"/>
          <w:sz w:val="22"/>
          <w:szCs w:val="22"/>
        </w:rPr>
        <w:t>5</w:t>
      </w:r>
      <w:r w:rsidR="00A9120A" w:rsidRPr="00894BB8">
        <w:rPr>
          <w:rFonts w:asciiTheme="minorHAnsi" w:hAnsiTheme="minorHAnsi" w:cstheme="minorHAnsi"/>
          <w:sz w:val="22"/>
          <w:szCs w:val="22"/>
        </w:rPr>
        <w:t>)</w:t>
      </w:r>
    </w:p>
    <w:p w:rsidR="00EE093A" w:rsidRDefault="007704D1" w:rsidP="00894BB8">
      <w:pPr>
        <w:rPr>
          <w:rFonts w:asciiTheme="minorHAnsi" w:hAnsiTheme="minorHAnsi" w:cstheme="minorHAnsi"/>
          <w:snapToGrid w:val="0"/>
          <w:sz w:val="22"/>
          <w:szCs w:val="22"/>
        </w:rPr>
      </w:pPr>
      <w:r>
        <w:rPr>
          <w:rFonts w:asciiTheme="minorHAnsi" w:hAnsiTheme="minorHAnsi" w:cstheme="minorHAnsi"/>
          <w:sz w:val="22"/>
          <w:szCs w:val="22"/>
        </w:rPr>
        <w:t>40 pts</w:t>
      </w:r>
      <w:r w:rsidR="00894BB8">
        <w:rPr>
          <w:rFonts w:asciiTheme="minorHAnsi" w:hAnsiTheme="minorHAnsi" w:cstheme="minorHAnsi"/>
          <w:sz w:val="22"/>
          <w:szCs w:val="22"/>
        </w:rPr>
        <w:t xml:space="preserve"> </w:t>
      </w:r>
      <w:r w:rsidR="00894BB8">
        <w:rPr>
          <w:rFonts w:asciiTheme="minorHAnsi" w:hAnsiTheme="minorHAnsi" w:cstheme="minorHAnsi"/>
          <w:sz w:val="22"/>
          <w:szCs w:val="22"/>
        </w:rPr>
        <w:tab/>
      </w:r>
      <w:r w:rsidR="00894BB8" w:rsidRPr="00894BB8">
        <w:rPr>
          <w:rFonts w:asciiTheme="minorHAnsi" w:hAnsiTheme="minorHAnsi" w:cstheme="minorHAnsi"/>
          <w:sz w:val="22"/>
          <w:szCs w:val="22"/>
        </w:rPr>
        <w:t xml:space="preserve">Financial Sustainability </w:t>
      </w:r>
      <w:r w:rsidR="00B41BAA">
        <w:rPr>
          <w:rFonts w:asciiTheme="minorHAnsi" w:hAnsiTheme="minorHAnsi" w:cstheme="minorHAnsi"/>
          <w:sz w:val="22"/>
          <w:szCs w:val="22"/>
        </w:rPr>
        <w:t>Assignment</w:t>
      </w:r>
      <w:r w:rsidR="00894BB8" w:rsidRPr="00894BB8">
        <w:rPr>
          <w:rFonts w:asciiTheme="minorHAnsi" w:hAnsiTheme="minorHAnsi" w:cstheme="minorHAnsi"/>
          <w:sz w:val="22"/>
          <w:szCs w:val="22"/>
        </w:rPr>
        <w:t xml:space="preserve"> (</w:t>
      </w:r>
      <w:r w:rsidR="008A0118">
        <w:rPr>
          <w:rFonts w:asciiTheme="minorHAnsi" w:hAnsiTheme="minorHAnsi" w:cstheme="minorHAnsi"/>
          <w:sz w:val="22"/>
          <w:szCs w:val="22"/>
        </w:rPr>
        <w:t xml:space="preserve">individual assignment; </w:t>
      </w:r>
      <w:r w:rsidR="00C74C0B">
        <w:rPr>
          <w:rFonts w:asciiTheme="minorHAnsi" w:hAnsiTheme="minorHAnsi" w:cstheme="minorHAnsi"/>
          <w:snapToGrid w:val="0"/>
          <w:sz w:val="22"/>
          <w:szCs w:val="22"/>
        </w:rPr>
        <w:t>due 5/08</w:t>
      </w:r>
      <w:r w:rsidR="00843DCF">
        <w:rPr>
          <w:rFonts w:asciiTheme="minorHAnsi" w:hAnsiTheme="minorHAnsi" w:cstheme="minorHAnsi"/>
          <w:snapToGrid w:val="0"/>
          <w:sz w:val="22"/>
          <w:szCs w:val="22"/>
        </w:rPr>
        <w:t>/1</w:t>
      </w:r>
      <w:r w:rsidR="006756E2">
        <w:rPr>
          <w:rFonts w:asciiTheme="minorHAnsi" w:hAnsiTheme="minorHAnsi" w:cstheme="minorHAnsi"/>
          <w:snapToGrid w:val="0"/>
          <w:sz w:val="22"/>
          <w:szCs w:val="22"/>
        </w:rPr>
        <w:t>5</w:t>
      </w:r>
      <w:r w:rsidR="00F5005F">
        <w:rPr>
          <w:rFonts w:asciiTheme="minorHAnsi" w:hAnsiTheme="minorHAnsi" w:cstheme="minorHAnsi"/>
          <w:snapToGrid w:val="0"/>
          <w:sz w:val="22"/>
          <w:szCs w:val="22"/>
        </w:rPr>
        <w:t xml:space="preserve"> by 5pm</w:t>
      </w:r>
      <w:r w:rsidR="00843DCF">
        <w:rPr>
          <w:rFonts w:asciiTheme="minorHAnsi" w:hAnsiTheme="minorHAnsi" w:cstheme="minorHAnsi"/>
          <w:snapToGrid w:val="0"/>
          <w:sz w:val="22"/>
          <w:szCs w:val="22"/>
        </w:rPr>
        <w:t>)</w:t>
      </w:r>
    </w:p>
    <w:p w:rsidR="00894BB8" w:rsidRDefault="00894BB8" w:rsidP="007C3934">
      <w:pPr>
        <w:rPr>
          <w:rFonts w:asciiTheme="minorHAnsi" w:hAnsiTheme="minorHAnsi" w:cstheme="minorHAnsi"/>
          <w:snapToGrid w:val="0"/>
          <w:sz w:val="22"/>
          <w:szCs w:val="22"/>
        </w:rPr>
      </w:pPr>
    </w:p>
    <w:p w:rsidR="003F3C52" w:rsidRPr="003F3C52" w:rsidRDefault="00912FD1" w:rsidP="007C3934">
      <w:pPr>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Class Attendance (10 pts</w:t>
      </w:r>
      <w:r w:rsidR="003F3C52" w:rsidRPr="003F3C52">
        <w:rPr>
          <w:rFonts w:asciiTheme="minorHAnsi" w:hAnsiTheme="minorHAnsi" w:cstheme="minorHAnsi"/>
          <w:snapToGrid w:val="0"/>
          <w:sz w:val="22"/>
          <w:szCs w:val="22"/>
          <w:u w:val="single"/>
        </w:rPr>
        <w:t>)</w:t>
      </w:r>
    </w:p>
    <w:p w:rsidR="003F3C52" w:rsidRDefault="003F3C52" w:rsidP="007C3934">
      <w:pPr>
        <w:rPr>
          <w:rFonts w:asciiTheme="minorHAnsi" w:hAnsiTheme="minorHAnsi" w:cstheme="minorHAnsi"/>
          <w:snapToGrid w:val="0"/>
          <w:sz w:val="22"/>
          <w:szCs w:val="22"/>
        </w:rPr>
      </w:pPr>
      <w:r>
        <w:rPr>
          <w:rFonts w:asciiTheme="minorHAnsi" w:hAnsiTheme="minorHAnsi" w:cstheme="minorHAnsi"/>
          <w:snapToGrid w:val="0"/>
          <w:sz w:val="22"/>
          <w:szCs w:val="22"/>
        </w:rPr>
        <w:t>Attendance will be awarded on the following basis:</w:t>
      </w:r>
    </w:p>
    <w:tbl>
      <w:tblPr>
        <w:tblW w:w="0" w:type="auto"/>
        <w:tblCellMar>
          <w:left w:w="0" w:type="dxa"/>
          <w:right w:w="0" w:type="dxa"/>
        </w:tblCellMar>
        <w:tblLook w:val="04A0" w:firstRow="1" w:lastRow="0" w:firstColumn="1" w:lastColumn="0" w:noHBand="0" w:noVBand="1"/>
      </w:tblPr>
      <w:tblGrid>
        <w:gridCol w:w="2513"/>
        <w:gridCol w:w="2513"/>
      </w:tblGrid>
      <w:tr w:rsidR="003F3C52" w:rsidRPr="003F3C52" w:rsidTr="003F3C52">
        <w:trPr>
          <w:trHeight w:val="290"/>
        </w:trPr>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color w:val="000000"/>
                <w:sz w:val="22"/>
                <w:szCs w:val="22"/>
              </w:rPr>
              <w:t># of absences</w:t>
            </w:r>
          </w:p>
        </w:tc>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p>
        </w:tc>
      </w:tr>
      <w:tr w:rsidR="003F3C52" w:rsidRPr="003F3C52" w:rsidTr="003F3C52">
        <w:trPr>
          <w:trHeight w:val="290"/>
        </w:trPr>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b/>
                <w:bCs/>
                <w:color w:val="000000"/>
                <w:sz w:val="22"/>
                <w:szCs w:val="22"/>
              </w:rPr>
              <w:t>1</w:t>
            </w:r>
          </w:p>
        </w:tc>
        <w:tc>
          <w:tcPr>
            <w:tcW w:w="2513" w:type="dxa"/>
            <w:tcMar>
              <w:top w:w="0" w:type="dxa"/>
              <w:left w:w="30" w:type="dxa"/>
              <w:bottom w:w="0" w:type="dxa"/>
              <w:right w:w="30" w:type="dxa"/>
            </w:tcMar>
            <w:hideMark/>
          </w:tcPr>
          <w:p w:rsidR="003F3C52" w:rsidRPr="003F3C52" w:rsidRDefault="003F3C52" w:rsidP="007704D1">
            <w:pPr>
              <w:autoSpaceDE w:val="0"/>
              <w:autoSpaceDN w:val="0"/>
              <w:jc w:val="center"/>
              <w:rPr>
                <w:rFonts w:asciiTheme="minorHAnsi" w:eastAsiaTheme="minorHAnsi" w:hAnsiTheme="minorHAnsi"/>
                <w:sz w:val="22"/>
                <w:szCs w:val="22"/>
              </w:rPr>
            </w:pPr>
            <w:r w:rsidRPr="003F3C52">
              <w:rPr>
                <w:rFonts w:asciiTheme="minorHAnsi" w:hAnsiTheme="minorHAnsi"/>
                <w:color w:val="000000"/>
                <w:sz w:val="22"/>
                <w:szCs w:val="22"/>
              </w:rPr>
              <w:t>10</w:t>
            </w:r>
            <w:r w:rsidR="007704D1">
              <w:rPr>
                <w:rFonts w:asciiTheme="minorHAnsi" w:hAnsiTheme="minorHAnsi"/>
                <w:color w:val="000000"/>
                <w:sz w:val="22"/>
                <w:szCs w:val="22"/>
              </w:rPr>
              <w:t xml:space="preserve"> pts</w:t>
            </w:r>
          </w:p>
        </w:tc>
      </w:tr>
      <w:tr w:rsidR="003F3C52" w:rsidRPr="003F3C52" w:rsidTr="003F3C52">
        <w:trPr>
          <w:trHeight w:val="290"/>
        </w:trPr>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b/>
                <w:bCs/>
                <w:color w:val="000000"/>
                <w:sz w:val="22"/>
                <w:szCs w:val="22"/>
              </w:rPr>
              <w:t>2</w:t>
            </w:r>
          </w:p>
        </w:tc>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color w:val="000000"/>
                <w:sz w:val="22"/>
                <w:szCs w:val="22"/>
              </w:rPr>
              <w:t>10</w:t>
            </w:r>
            <w:r w:rsidR="007704D1">
              <w:rPr>
                <w:rFonts w:asciiTheme="minorHAnsi" w:hAnsiTheme="minorHAnsi"/>
                <w:color w:val="000000"/>
                <w:sz w:val="22"/>
                <w:szCs w:val="22"/>
              </w:rPr>
              <w:t xml:space="preserve"> pts</w:t>
            </w:r>
          </w:p>
        </w:tc>
      </w:tr>
      <w:tr w:rsidR="003F3C52" w:rsidRPr="003F3C52" w:rsidTr="003F3C52">
        <w:trPr>
          <w:trHeight w:val="290"/>
        </w:trPr>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b/>
                <w:bCs/>
                <w:color w:val="000000"/>
                <w:sz w:val="22"/>
                <w:szCs w:val="22"/>
              </w:rPr>
              <w:t>3</w:t>
            </w:r>
          </w:p>
        </w:tc>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color w:val="000000"/>
                <w:sz w:val="22"/>
                <w:szCs w:val="22"/>
              </w:rPr>
              <w:t>3</w:t>
            </w:r>
            <w:r w:rsidR="007704D1">
              <w:rPr>
                <w:rFonts w:asciiTheme="minorHAnsi" w:hAnsiTheme="minorHAnsi"/>
                <w:color w:val="000000"/>
                <w:sz w:val="22"/>
                <w:szCs w:val="22"/>
              </w:rPr>
              <w:t xml:space="preserve"> pts</w:t>
            </w:r>
          </w:p>
        </w:tc>
      </w:tr>
      <w:tr w:rsidR="003F3C52" w:rsidRPr="003F3C52" w:rsidTr="003F3C52">
        <w:trPr>
          <w:trHeight w:val="290"/>
        </w:trPr>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b/>
                <w:sz w:val="22"/>
                <w:szCs w:val="22"/>
              </w:rPr>
            </w:pPr>
            <w:r w:rsidRPr="003F3C52">
              <w:rPr>
                <w:rFonts w:asciiTheme="minorHAnsi" w:hAnsiTheme="minorHAnsi"/>
                <w:b/>
                <w:color w:val="000000"/>
                <w:sz w:val="22"/>
                <w:szCs w:val="22"/>
              </w:rPr>
              <w:t>&gt;3 absences</w:t>
            </w:r>
          </w:p>
        </w:tc>
        <w:tc>
          <w:tcPr>
            <w:tcW w:w="2513" w:type="dxa"/>
            <w:tcMar>
              <w:top w:w="0" w:type="dxa"/>
              <w:left w:w="30" w:type="dxa"/>
              <w:bottom w:w="0" w:type="dxa"/>
              <w:right w:w="30" w:type="dxa"/>
            </w:tcMar>
            <w:hideMark/>
          </w:tcPr>
          <w:p w:rsidR="003F3C52" w:rsidRPr="003F3C52" w:rsidRDefault="003F3C52">
            <w:pPr>
              <w:autoSpaceDE w:val="0"/>
              <w:autoSpaceDN w:val="0"/>
              <w:jc w:val="center"/>
              <w:rPr>
                <w:rFonts w:asciiTheme="minorHAnsi" w:eastAsiaTheme="minorHAnsi" w:hAnsiTheme="minorHAnsi"/>
                <w:sz w:val="22"/>
                <w:szCs w:val="22"/>
              </w:rPr>
            </w:pPr>
            <w:r w:rsidRPr="003F3C52">
              <w:rPr>
                <w:rFonts w:asciiTheme="minorHAnsi" w:hAnsiTheme="minorHAnsi"/>
                <w:color w:val="000000"/>
                <w:sz w:val="22"/>
                <w:szCs w:val="22"/>
              </w:rPr>
              <w:t>0</w:t>
            </w:r>
            <w:r w:rsidR="007704D1">
              <w:rPr>
                <w:rFonts w:asciiTheme="minorHAnsi" w:hAnsiTheme="minorHAnsi"/>
                <w:color w:val="000000"/>
                <w:sz w:val="22"/>
                <w:szCs w:val="22"/>
              </w:rPr>
              <w:t xml:space="preserve"> pts</w:t>
            </w:r>
          </w:p>
        </w:tc>
      </w:tr>
    </w:tbl>
    <w:p w:rsidR="003F3C52" w:rsidRDefault="003F3C52" w:rsidP="007C3934">
      <w:pPr>
        <w:rPr>
          <w:rFonts w:asciiTheme="minorHAnsi" w:hAnsiTheme="minorHAnsi" w:cstheme="minorHAnsi"/>
          <w:snapToGrid w:val="0"/>
          <w:sz w:val="22"/>
          <w:szCs w:val="22"/>
        </w:rPr>
      </w:pPr>
    </w:p>
    <w:p w:rsidR="003F3C52" w:rsidRPr="003F3C52" w:rsidRDefault="007704D1" w:rsidP="003F3C52">
      <w:pPr>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Class Participation (10 pts</w:t>
      </w:r>
      <w:r w:rsidR="003F3C52" w:rsidRPr="003F3C52">
        <w:rPr>
          <w:rFonts w:asciiTheme="minorHAnsi" w:hAnsiTheme="minorHAnsi" w:cstheme="minorHAnsi"/>
          <w:snapToGrid w:val="0"/>
          <w:sz w:val="22"/>
          <w:szCs w:val="22"/>
          <w:u w:val="single"/>
        </w:rPr>
        <w:t>)</w:t>
      </w:r>
    </w:p>
    <w:p w:rsidR="003F3C52" w:rsidRDefault="007704D1" w:rsidP="007704D1">
      <w:pPr>
        <w:rPr>
          <w:rFonts w:asciiTheme="minorHAnsi" w:hAnsiTheme="minorHAnsi" w:cstheme="minorHAnsi"/>
          <w:snapToGrid w:val="0"/>
          <w:sz w:val="22"/>
          <w:szCs w:val="22"/>
        </w:rPr>
      </w:pPr>
      <w:r>
        <w:rPr>
          <w:rFonts w:asciiTheme="minorHAnsi" w:hAnsiTheme="minorHAnsi" w:cstheme="minorHAnsi"/>
          <w:snapToGrid w:val="0"/>
          <w:sz w:val="22"/>
          <w:szCs w:val="22"/>
        </w:rPr>
        <w:t xml:space="preserve">This grade will be determined through self, peer, and instructor assessment based on the degree to which the student was prepared for class having </w:t>
      </w:r>
      <w:r w:rsidR="00912FD1">
        <w:rPr>
          <w:rFonts w:asciiTheme="minorHAnsi" w:hAnsiTheme="minorHAnsi" w:cstheme="minorHAnsi"/>
          <w:snapToGrid w:val="0"/>
          <w:sz w:val="22"/>
          <w:szCs w:val="22"/>
        </w:rPr>
        <w:t xml:space="preserve">completed </w:t>
      </w:r>
      <w:r>
        <w:rPr>
          <w:rFonts w:asciiTheme="minorHAnsi" w:hAnsiTheme="minorHAnsi" w:cstheme="minorHAnsi"/>
          <w:snapToGrid w:val="0"/>
          <w:sz w:val="22"/>
          <w:szCs w:val="22"/>
        </w:rPr>
        <w:t>the assigned readings and reviewed the class presentation, was</w:t>
      </w:r>
      <w:r w:rsidR="003350AF">
        <w:rPr>
          <w:rFonts w:asciiTheme="minorHAnsi" w:hAnsiTheme="minorHAnsi" w:cstheme="minorHAnsi"/>
          <w:snapToGrid w:val="0"/>
          <w:sz w:val="22"/>
          <w:szCs w:val="22"/>
        </w:rPr>
        <w:t xml:space="preserve"> actively engaged in class discussion and learning exercises, </w:t>
      </w:r>
      <w:r>
        <w:rPr>
          <w:rFonts w:asciiTheme="minorHAnsi" w:hAnsiTheme="minorHAnsi" w:cstheme="minorHAnsi"/>
          <w:snapToGrid w:val="0"/>
          <w:sz w:val="22"/>
          <w:szCs w:val="22"/>
        </w:rPr>
        <w:t>and asked</w:t>
      </w:r>
      <w:r w:rsidR="00912FD1">
        <w:rPr>
          <w:rFonts w:asciiTheme="minorHAnsi" w:hAnsiTheme="minorHAnsi" w:cstheme="minorHAnsi"/>
          <w:snapToGrid w:val="0"/>
          <w:sz w:val="22"/>
          <w:szCs w:val="22"/>
        </w:rPr>
        <w:t xml:space="preserve"> questions and offered</w:t>
      </w:r>
      <w:r w:rsidR="003350AF">
        <w:rPr>
          <w:rFonts w:asciiTheme="minorHAnsi" w:hAnsiTheme="minorHAnsi" w:cstheme="minorHAnsi"/>
          <w:snapToGrid w:val="0"/>
          <w:sz w:val="22"/>
          <w:szCs w:val="22"/>
        </w:rPr>
        <w:t xml:space="preserve"> comments</w:t>
      </w:r>
      <w:r w:rsidR="00912FD1">
        <w:rPr>
          <w:rFonts w:asciiTheme="minorHAnsi" w:hAnsiTheme="minorHAnsi" w:cstheme="minorHAnsi"/>
          <w:snapToGrid w:val="0"/>
          <w:sz w:val="22"/>
          <w:szCs w:val="22"/>
        </w:rPr>
        <w:t xml:space="preserve"> during class discussions </w:t>
      </w:r>
      <w:r w:rsidR="004A7F5F">
        <w:rPr>
          <w:rFonts w:asciiTheme="minorHAnsi" w:hAnsiTheme="minorHAnsi" w:cstheme="minorHAnsi"/>
          <w:snapToGrid w:val="0"/>
          <w:sz w:val="22"/>
          <w:szCs w:val="22"/>
        </w:rPr>
        <w:t>demonstrating</w:t>
      </w:r>
      <w:r w:rsidR="003350AF">
        <w:rPr>
          <w:rFonts w:asciiTheme="minorHAnsi" w:hAnsiTheme="minorHAnsi" w:cstheme="minorHAnsi"/>
          <w:snapToGrid w:val="0"/>
          <w:sz w:val="22"/>
          <w:szCs w:val="22"/>
        </w:rPr>
        <w:t xml:space="preserve"> critical </w:t>
      </w:r>
      <w:r w:rsidR="00912FD1">
        <w:rPr>
          <w:rFonts w:asciiTheme="minorHAnsi" w:hAnsiTheme="minorHAnsi" w:cstheme="minorHAnsi"/>
          <w:snapToGrid w:val="0"/>
          <w:sz w:val="22"/>
          <w:szCs w:val="22"/>
        </w:rPr>
        <w:t xml:space="preserve">thought regarding </w:t>
      </w:r>
      <w:r w:rsidR="003350AF">
        <w:rPr>
          <w:rFonts w:asciiTheme="minorHAnsi" w:hAnsiTheme="minorHAnsi" w:cstheme="minorHAnsi"/>
          <w:snapToGrid w:val="0"/>
          <w:sz w:val="22"/>
          <w:szCs w:val="22"/>
        </w:rPr>
        <w:t xml:space="preserve">course content. </w:t>
      </w:r>
    </w:p>
    <w:p w:rsidR="003F3C52" w:rsidRDefault="003F3C52" w:rsidP="007C3934">
      <w:pPr>
        <w:rPr>
          <w:rFonts w:asciiTheme="minorHAnsi" w:hAnsiTheme="minorHAnsi" w:cstheme="minorHAnsi"/>
          <w:snapToGrid w:val="0"/>
          <w:sz w:val="22"/>
          <w:szCs w:val="22"/>
        </w:rPr>
      </w:pPr>
    </w:p>
    <w:p w:rsidR="00912FD1" w:rsidRDefault="00912FD1" w:rsidP="007C3934">
      <w:pPr>
        <w:rPr>
          <w:rFonts w:asciiTheme="minorHAnsi" w:hAnsiTheme="minorHAnsi" w:cstheme="minorHAnsi"/>
          <w:snapToGrid w:val="0"/>
          <w:sz w:val="22"/>
          <w:szCs w:val="22"/>
        </w:rPr>
      </w:pPr>
      <w:r>
        <w:rPr>
          <w:rFonts w:asciiTheme="minorHAnsi" w:hAnsiTheme="minorHAnsi" w:cstheme="minorHAnsi"/>
          <w:snapToGrid w:val="0"/>
          <w:sz w:val="22"/>
          <w:szCs w:val="22"/>
          <w:u w:val="single"/>
        </w:rPr>
        <w:t>Quiz</w:t>
      </w:r>
      <w:r>
        <w:rPr>
          <w:rFonts w:asciiTheme="minorHAnsi" w:hAnsiTheme="minorHAnsi" w:cstheme="minorHAnsi"/>
          <w:snapToGrid w:val="0"/>
          <w:sz w:val="22"/>
          <w:szCs w:val="22"/>
        </w:rPr>
        <w:t xml:space="preserve"> (15 pts)</w:t>
      </w:r>
    </w:p>
    <w:p w:rsidR="00912FD1" w:rsidRPr="00912FD1" w:rsidRDefault="00025881" w:rsidP="007C3934">
      <w:pPr>
        <w:rPr>
          <w:rFonts w:asciiTheme="minorHAnsi" w:hAnsiTheme="minorHAnsi" w:cstheme="minorHAnsi"/>
          <w:snapToGrid w:val="0"/>
          <w:sz w:val="22"/>
          <w:szCs w:val="22"/>
        </w:rPr>
      </w:pPr>
      <w:r>
        <w:rPr>
          <w:rFonts w:asciiTheme="minorHAnsi" w:hAnsiTheme="minorHAnsi" w:cstheme="minorHAnsi"/>
          <w:snapToGrid w:val="0"/>
          <w:sz w:val="22"/>
          <w:szCs w:val="22"/>
        </w:rPr>
        <w:t xml:space="preserve">Students will complete a </w:t>
      </w:r>
      <w:r w:rsidR="00912FD1">
        <w:rPr>
          <w:rFonts w:asciiTheme="minorHAnsi" w:hAnsiTheme="minorHAnsi" w:cstheme="minorHAnsi"/>
          <w:snapToGrid w:val="0"/>
          <w:sz w:val="22"/>
          <w:szCs w:val="22"/>
        </w:rPr>
        <w:t>15-item, multiple choice</w:t>
      </w:r>
      <w:r w:rsidR="00851C1B">
        <w:rPr>
          <w:rFonts w:asciiTheme="minorHAnsi" w:hAnsiTheme="minorHAnsi" w:cstheme="minorHAnsi"/>
          <w:snapToGrid w:val="0"/>
          <w:sz w:val="22"/>
          <w:szCs w:val="22"/>
        </w:rPr>
        <w:t xml:space="preserve">, </w:t>
      </w:r>
      <w:r>
        <w:rPr>
          <w:rFonts w:asciiTheme="minorHAnsi" w:hAnsiTheme="minorHAnsi" w:cstheme="minorHAnsi"/>
          <w:snapToGrid w:val="0"/>
          <w:sz w:val="22"/>
          <w:szCs w:val="22"/>
        </w:rPr>
        <w:t>open-</w:t>
      </w:r>
      <w:r w:rsidR="00851C1B">
        <w:rPr>
          <w:rFonts w:asciiTheme="minorHAnsi" w:hAnsiTheme="minorHAnsi" w:cstheme="minorHAnsi"/>
          <w:snapToGrid w:val="0"/>
          <w:sz w:val="22"/>
          <w:szCs w:val="22"/>
        </w:rPr>
        <w:t>book</w:t>
      </w:r>
      <w:r>
        <w:rPr>
          <w:rFonts w:asciiTheme="minorHAnsi" w:hAnsiTheme="minorHAnsi" w:cstheme="minorHAnsi"/>
          <w:snapToGrid w:val="0"/>
          <w:sz w:val="22"/>
          <w:szCs w:val="22"/>
        </w:rPr>
        <w:t xml:space="preserve"> quiz available on the course Ca</w:t>
      </w:r>
      <w:r w:rsidR="001A4AEE">
        <w:rPr>
          <w:rFonts w:asciiTheme="minorHAnsi" w:hAnsiTheme="minorHAnsi" w:cstheme="minorHAnsi"/>
          <w:snapToGrid w:val="0"/>
          <w:sz w:val="22"/>
          <w:szCs w:val="22"/>
        </w:rPr>
        <w:t xml:space="preserve">nvas site no later than </w:t>
      </w:r>
      <w:r w:rsidR="001A4AEE" w:rsidRPr="00163B12">
        <w:rPr>
          <w:rFonts w:asciiTheme="minorHAnsi" w:hAnsiTheme="minorHAnsi" w:cstheme="minorHAnsi"/>
          <w:b/>
          <w:snapToGrid w:val="0"/>
          <w:sz w:val="22"/>
          <w:szCs w:val="22"/>
        </w:rPr>
        <w:t xml:space="preserve">April </w:t>
      </w:r>
      <w:r w:rsidR="007225CD" w:rsidRPr="00163B12">
        <w:rPr>
          <w:rFonts w:asciiTheme="minorHAnsi" w:hAnsiTheme="minorHAnsi" w:cstheme="minorHAnsi"/>
          <w:b/>
          <w:snapToGrid w:val="0"/>
          <w:sz w:val="22"/>
          <w:szCs w:val="22"/>
        </w:rPr>
        <w:t>15</w:t>
      </w:r>
      <w:r w:rsidR="001A4AEE" w:rsidRPr="00163B12">
        <w:rPr>
          <w:rFonts w:asciiTheme="minorHAnsi" w:hAnsiTheme="minorHAnsi" w:cstheme="minorHAnsi"/>
          <w:b/>
          <w:snapToGrid w:val="0"/>
          <w:sz w:val="22"/>
          <w:szCs w:val="22"/>
        </w:rPr>
        <w:t>, 2015</w:t>
      </w:r>
      <w:r w:rsidRPr="00163B12">
        <w:rPr>
          <w:rFonts w:asciiTheme="minorHAnsi" w:hAnsiTheme="minorHAnsi" w:cstheme="minorHAnsi"/>
          <w:b/>
          <w:snapToGrid w:val="0"/>
          <w:sz w:val="22"/>
          <w:szCs w:val="22"/>
        </w:rPr>
        <w:t xml:space="preserve"> at 5pm</w:t>
      </w:r>
      <w:r w:rsidRPr="007225CD">
        <w:rPr>
          <w:rFonts w:asciiTheme="minorHAnsi" w:hAnsiTheme="minorHAnsi" w:cstheme="minorHAnsi"/>
          <w:snapToGrid w:val="0"/>
          <w:sz w:val="22"/>
          <w:szCs w:val="22"/>
        </w:rPr>
        <w:t xml:space="preserve">. The quiz will cover content from class sessions </w:t>
      </w:r>
      <w:r w:rsidR="002C6309">
        <w:rPr>
          <w:rFonts w:asciiTheme="minorHAnsi" w:hAnsiTheme="minorHAnsi" w:cstheme="minorHAnsi"/>
          <w:snapToGrid w:val="0"/>
          <w:sz w:val="22"/>
          <w:szCs w:val="22"/>
        </w:rPr>
        <w:t>1-7</w:t>
      </w:r>
      <w:bookmarkStart w:id="0" w:name="_GoBack"/>
      <w:bookmarkEnd w:id="0"/>
      <w:r w:rsidR="00851C1B" w:rsidRPr="007225CD">
        <w:rPr>
          <w:rFonts w:asciiTheme="minorHAnsi" w:hAnsiTheme="minorHAnsi" w:cstheme="minorHAnsi"/>
          <w:snapToGrid w:val="0"/>
          <w:sz w:val="22"/>
          <w:szCs w:val="22"/>
        </w:rPr>
        <w:t>.</w:t>
      </w:r>
      <w:r w:rsidR="00851C1B">
        <w:rPr>
          <w:rFonts w:asciiTheme="minorHAnsi" w:hAnsiTheme="minorHAnsi" w:cstheme="minorHAnsi"/>
          <w:snapToGrid w:val="0"/>
          <w:sz w:val="22"/>
          <w:szCs w:val="22"/>
        </w:rPr>
        <w:t xml:space="preserve"> </w:t>
      </w:r>
    </w:p>
    <w:p w:rsidR="00912FD1" w:rsidRDefault="00912FD1" w:rsidP="007C3934">
      <w:pPr>
        <w:rPr>
          <w:rFonts w:asciiTheme="minorHAnsi" w:hAnsiTheme="minorHAnsi" w:cstheme="minorHAnsi"/>
          <w:snapToGrid w:val="0"/>
          <w:sz w:val="22"/>
          <w:szCs w:val="22"/>
          <w:u w:val="single"/>
        </w:rPr>
      </w:pPr>
    </w:p>
    <w:p w:rsidR="00AD3C18" w:rsidRPr="00AD3C18" w:rsidRDefault="00912FD1" w:rsidP="007C3934">
      <w:pPr>
        <w:rPr>
          <w:rFonts w:asciiTheme="minorHAnsi" w:hAnsiTheme="minorHAnsi" w:cstheme="minorHAnsi"/>
          <w:snapToGrid w:val="0"/>
          <w:sz w:val="22"/>
          <w:szCs w:val="22"/>
          <w:u w:val="single"/>
        </w:rPr>
      </w:pPr>
      <w:r>
        <w:rPr>
          <w:rFonts w:asciiTheme="minorHAnsi" w:hAnsiTheme="minorHAnsi" w:cstheme="minorHAnsi"/>
          <w:snapToGrid w:val="0"/>
          <w:sz w:val="22"/>
          <w:szCs w:val="22"/>
          <w:u w:val="single"/>
        </w:rPr>
        <w:t>Financial Health Assessment (25 pts</w:t>
      </w:r>
      <w:r w:rsidR="00AD3C18" w:rsidRPr="00AD3C18">
        <w:rPr>
          <w:rFonts w:asciiTheme="minorHAnsi" w:hAnsiTheme="minorHAnsi" w:cstheme="minorHAnsi"/>
          <w:snapToGrid w:val="0"/>
          <w:sz w:val="22"/>
          <w:szCs w:val="22"/>
          <w:u w:val="single"/>
        </w:rPr>
        <w:t xml:space="preserve">) </w:t>
      </w:r>
    </w:p>
    <w:p w:rsidR="003F3C52" w:rsidRDefault="00912FD1" w:rsidP="007C3934">
      <w:pPr>
        <w:rPr>
          <w:rFonts w:asciiTheme="minorHAnsi" w:hAnsiTheme="minorHAnsi" w:cstheme="minorHAnsi"/>
          <w:snapToGrid w:val="0"/>
          <w:sz w:val="22"/>
          <w:szCs w:val="22"/>
        </w:rPr>
      </w:pPr>
      <w:r>
        <w:rPr>
          <w:rFonts w:asciiTheme="minorHAnsi" w:hAnsiTheme="minorHAnsi" w:cstheme="minorHAnsi"/>
          <w:snapToGrid w:val="0"/>
          <w:sz w:val="22"/>
          <w:szCs w:val="22"/>
        </w:rPr>
        <w:t xml:space="preserve">Students will work in learning teams to </w:t>
      </w:r>
      <w:r w:rsidR="00AD3C18">
        <w:rPr>
          <w:rFonts w:asciiTheme="minorHAnsi" w:hAnsiTheme="minorHAnsi" w:cstheme="minorHAnsi"/>
          <w:snapToGrid w:val="0"/>
          <w:sz w:val="22"/>
          <w:szCs w:val="22"/>
        </w:rPr>
        <w:t xml:space="preserve">assess </w:t>
      </w:r>
      <w:r>
        <w:rPr>
          <w:rFonts w:asciiTheme="minorHAnsi" w:hAnsiTheme="minorHAnsi" w:cstheme="minorHAnsi"/>
          <w:snapToGrid w:val="0"/>
          <w:sz w:val="22"/>
          <w:szCs w:val="22"/>
        </w:rPr>
        <w:t xml:space="preserve">and analyze </w:t>
      </w:r>
      <w:r w:rsidR="00AD3C18">
        <w:rPr>
          <w:rFonts w:asciiTheme="minorHAnsi" w:hAnsiTheme="minorHAnsi" w:cstheme="minorHAnsi"/>
          <w:snapToGrid w:val="0"/>
          <w:sz w:val="22"/>
          <w:szCs w:val="22"/>
        </w:rPr>
        <w:t xml:space="preserve">the financial health of a nonprofit organization </w:t>
      </w:r>
      <w:r>
        <w:rPr>
          <w:rFonts w:asciiTheme="minorHAnsi" w:hAnsiTheme="minorHAnsi" w:cstheme="minorHAnsi"/>
          <w:snapToGrid w:val="0"/>
          <w:sz w:val="22"/>
          <w:szCs w:val="22"/>
        </w:rPr>
        <w:t xml:space="preserve">(NPO) </w:t>
      </w:r>
      <w:r w:rsidR="00AD3C18">
        <w:rPr>
          <w:rFonts w:asciiTheme="minorHAnsi" w:hAnsiTheme="minorHAnsi" w:cstheme="minorHAnsi"/>
          <w:snapToGrid w:val="0"/>
          <w:sz w:val="22"/>
          <w:szCs w:val="22"/>
        </w:rPr>
        <w:t xml:space="preserve">and present </w:t>
      </w:r>
      <w:r w:rsidR="005A7B7E">
        <w:rPr>
          <w:rFonts w:asciiTheme="minorHAnsi" w:hAnsiTheme="minorHAnsi" w:cstheme="minorHAnsi"/>
          <w:snapToGrid w:val="0"/>
          <w:sz w:val="22"/>
          <w:szCs w:val="22"/>
        </w:rPr>
        <w:t>2-3</w:t>
      </w:r>
      <w:r>
        <w:rPr>
          <w:rFonts w:asciiTheme="minorHAnsi" w:hAnsiTheme="minorHAnsi" w:cstheme="minorHAnsi"/>
          <w:snapToGrid w:val="0"/>
          <w:sz w:val="22"/>
          <w:szCs w:val="22"/>
        </w:rPr>
        <w:t xml:space="preserve"> recommendations </w:t>
      </w:r>
      <w:r w:rsidR="004A7F5F">
        <w:rPr>
          <w:rFonts w:asciiTheme="minorHAnsi" w:hAnsiTheme="minorHAnsi" w:cstheme="minorHAnsi"/>
          <w:snapToGrid w:val="0"/>
          <w:sz w:val="22"/>
          <w:szCs w:val="22"/>
        </w:rPr>
        <w:t xml:space="preserve">for improving the NPO’s financial </w:t>
      </w:r>
      <w:r>
        <w:rPr>
          <w:rFonts w:asciiTheme="minorHAnsi" w:hAnsiTheme="minorHAnsi" w:cstheme="minorHAnsi"/>
          <w:snapToGrid w:val="0"/>
          <w:sz w:val="22"/>
          <w:szCs w:val="22"/>
        </w:rPr>
        <w:t>health. Team</w:t>
      </w:r>
      <w:r w:rsidR="00C82608">
        <w:rPr>
          <w:rFonts w:asciiTheme="minorHAnsi" w:hAnsiTheme="minorHAnsi" w:cstheme="minorHAnsi"/>
          <w:snapToGrid w:val="0"/>
          <w:sz w:val="22"/>
          <w:szCs w:val="22"/>
        </w:rPr>
        <w:t>s will make prese</w:t>
      </w:r>
      <w:r>
        <w:rPr>
          <w:rFonts w:asciiTheme="minorHAnsi" w:hAnsiTheme="minorHAnsi" w:cstheme="minorHAnsi"/>
          <w:snapToGrid w:val="0"/>
          <w:sz w:val="22"/>
          <w:szCs w:val="22"/>
        </w:rPr>
        <w:t xml:space="preserve">ntations during class on </w:t>
      </w:r>
      <w:r w:rsidRPr="00163B12">
        <w:rPr>
          <w:rFonts w:asciiTheme="minorHAnsi" w:hAnsiTheme="minorHAnsi" w:cstheme="minorHAnsi"/>
          <w:b/>
          <w:snapToGrid w:val="0"/>
          <w:sz w:val="22"/>
          <w:szCs w:val="22"/>
        </w:rPr>
        <w:t xml:space="preserve">April </w:t>
      </w:r>
      <w:r w:rsidR="007225CD" w:rsidRPr="00163B12">
        <w:rPr>
          <w:rFonts w:asciiTheme="minorHAnsi" w:hAnsiTheme="minorHAnsi" w:cstheme="minorHAnsi"/>
          <w:b/>
          <w:snapToGrid w:val="0"/>
          <w:sz w:val="22"/>
          <w:szCs w:val="22"/>
        </w:rPr>
        <w:t>20 and 22</w:t>
      </w:r>
      <w:r w:rsidR="007225CD">
        <w:rPr>
          <w:rFonts w:asciiTheme="minorHAnsi" w:hAnsiTheme="minorHAnsi" w:cstheme="minorHAnsi"/>
          <w:snapToGrid w:val="0"/>
          <w:sz w:val="22"/>
          <w:szCs w:val="22"/>
        </w:rPr>
        <w:t xml:space="preserve"> (also April 27</w:t>
      </w:r>
      <w:r w:rsidR="006756E2">
        <w:rPr>
          <w:rFonts w:asciiTheme="minorHAnsi" w:hAnsiTheme="minorHAnsi" w:cstheme="minorHAnsi"/>
          <w:snapToGrid w:val="0"/>
          <w:sz w:val="22"/>
          <w:szCs w:val="22"/>
        </w:rPr>
        <w:t xml:space="preserve"> </w:t>
      </w:r>
      <w:r w:rsidR="00851C1B">
        <w:rPr>
          <w:rFonts w:asciiTheme="minorHAnsi" w:hAnsiTheme="minorHAnsi" w:cstheme="minorHAnsi"/>
          <w:snapToGrid w:val="0"/>
          <w:sz w:val="22"/>
          <w:szCs w:val="22"/>
        </w:rPr>
        <w:t>if needed)</w:t>
      </w:r>
      <w:r w:rsidR="004A7F5F">
        <w:rPr>
          <w:rFonts w:asciiTheme="minorHAnsi" w:hAnsiTheme="minorHAnsi" w:cstheme="minorHAnsi"/>
          <w:snapToGrid w:val="0"/>
          <w:sz w:val="22"/>
          <w:szCs w:val="22"/>
        </w:rPr>
        <w:t xml:space="preserve"> and </w:t>
      </w:r>
      <w:r w:rsidR="00FC0A04">
        <w:rPr>
          <w:rFonts w:asciiTheme="minorHAnsi" w:hAnsiTheme="minorHAnsi" w:cstheme="minorHAnsi"/>
          <w:snapToGrid w:val="0"/>
          <w:sz w:val="22"/>
          <w:szCs w:val="22"/>
        </w:rPr>
        <w:t>sho</w:t>
      </w:r>
      <w:r w:rsidR="00B1094B">
        <w:rPr>
          <w:rFonts w:asciiTheme="minorHAnsi" w:hAnsiTheme="minorHAnsi" w:cstheme="minorHAnsi"/>
          <w:snapToGrid w:val="0"/>
          <w:sz w:val="22"/>
          <w:szCs w:val="22"/>
        </w:rPr>
        <w:t xml:space="preserve">uld </w:t>
      </w:r>
      <w:r w:rsidR="006756E2">
        <w:rPr>
          <w:rFonts w:asciiTheme="minorHAnsi" w:hAnsiTheme="minorHAnsi" w:cstheme="minorHAnsi"/>
          <w:snapToGrid w:val="0"/>
          <w:sz w:val="22"/>
          <w:szCs w:val="22"/>
        </w:rPr>
        <w:t>email</w:t>
      </w:r>
      <w:r w:rsidR="00FC0A04">
        <w:rPr>
          <w:rFonts w:asciiTheme="minorHAnsi" w:hAnsiTheme="minorHAnsi" w:cstheme="minorHAnsi"/>
          <w:snapToGrid w:val="0"/>
          <w:sz w:val="22"/>
          <w:szCs w:val="22"/>
        </w:rPr>
        <w:t xml:space="preserve"> </w:t>
      </w:r>
      <w:r w:rsidR="004A7F5F">
        <w:rPr>
          <w:rFonts w:asciiTheme="minorHAnsi" w:hAnsiTheme="minorHAnsi" w:cstheme="minorHAnsi"/>
          <w:snapToGrid w:val="0"/>
          <w:sz w:val="22"/>
          <w:szCs w:val="22"/>
        </w:rPr>
        <w:t xml:space="preserve">to the </w:t>
      </w:r>
      <w:r w:rsidR="00163B12">
        <w:rPr>
          <w:rFonts w:asciiTheme="minorHAnsi" w:hAnsiTheme="minorHAnsi" w:cstheme="minorHAnsi"/>
          <w:snapToGrid w:val="0"/>
          <w:sz w:val="22"/>
          <w:szCs w:val="22"/>
        </w:rPr>
        <w:t>instructor</w:t>
      </w:r>
      <w:r w:rsidR="004A7F5F">
        <w:rPr>
          <w:rFonts w:asciiTheme="minorHAnsi" w:hAnsiTheme="minorHAnsi" w:cstheme="minorHAnsi"/>
          <w:snapToGrid w:val="0"/>
          <w:sz w:val="22"/>
          <w:szCs w:val="22"/>
        </w:rPr>
        <w:t xml:space="preserve"> </w:t>
      </w:r>
      <w:r w:rsidR="00FC0A04">
        <w:rPr>
          <w:rFonts w:asciiTheme="minorHAnsi" w:hAnsiTheme="minorHAnsi" w:cstheme="minorHAnsi"/>
          <w:snapToGrid w:val="0"/>
          <w:sz w:val="22"/>
          <w:szCs w:val="22"/>
        </w:rPr>
        <w:t xml:space="preserve">their </w:t>
      </w:r>
      <w:r w:rsidR="00FC0A04">
        <w:rPr>
          <w:rFonts w:ascii="Calibri" w:hAnsi="Calibri"/>
          <w:bCs/>
          <w:iCs/>
          <w:snapToGrid w:val="0"/>
          <w:sz w:val="22"/>
          <w:szCs w:val="22"/>
        </w:rPr>
        <w:t xml:space="preserve">powerpoint presentation, a copy of the financial statements they used, and a supporting 1-2 page paper that explains their findings on the day that they present. </w:t>
      </w:r>
    </w:p>
    <w:p w:rsidR="00AD3C18" w:rsidRDefault="00AD3C18" w:rsidP="007C3934">
      <w:pPr>
        <w:rPr>
          <w:rFonts w:asciiTheme="minorHAnsi" w:hAnsiTheme="minorHAnsi" w:cstheme="minorHAnsi"/>
          <w:snapToGrid w:val="0"/>
          <w:sz w:val="22"/>
          <w:szCs w:val="22"/>
        </w:rPr>
      </w:pPr>
    </w:p>
    <w:p w:rsidR="00C82608" w:rsidRPr="00163B12" w:rsidRDefault="00C82608" w:rsidP="00C82608">
      <w:pPr>
        <w:rPr>
          <w:rFonts w:asciiTheme="minorHAnsi" w:hAnsiTheme="minorHAnsi" w:cstheme="minorHAnsi"/>
          <w:snapToGrid w:val="0"/>
          <w:sz w:val="22"/>
          <w:szCs w:val="22"/>
        </w:rPr>
      </w:pPr>
      <w:r w:rsidRPr="00C82608">
        <w:rPr>
          <w:rFonts w:asciiTheme="minorHAnsi" w:hAnsiTheme="minorHAnsi" w:cstheme="minorHAnsi"/>
          <w:sz w:val="22"/>
          <w:szCs w:val="22"/>
          <w:u w:val="single"/>
        </w:rPr>
        <w:t>Financial</w:t>
      </w:r>
      <w:r w:rsidR="00912FD1">
        <w:rPr>
          <w:rFonts w:asciiTheme="minorHAnsi" w:hAnsiTheme="minorHAnsi" w:cstheme="minorHAnsi"/>
          <w:sz w:val="22"/>
          <w:szCs w:val="22"/>
          <w:u w:val="single"/>
        </w:rPr>
        <w:t xml:space="preserve"> Sustainability Assignment (40 pts</w:t>
      </w:r>
      <w:r w:rsidRPr="00C82608">
        <w:rPr>
          <w:rFonts w:asciiTheme="minorHAnsi" w:hAnsiTheme="minorHAnsi" w:cstheme="minorHAnsi"/>
          <w:snapToGrid w:val="0"/>
          <w:sz w:val="22"/>
          <w:szCs w:val="22"/>
          <w:u w:val="single"/>
        </w:rPr>
        <w:t>)</w:t>
      </w:r>
      <w:r w:rsidR="00163B12">
        <w:rPr>
          <w:rFonts w:asciiTheme="minorHAnsi" w:hAnsiTheme="minorHAnsi" w:cstheme="minorHAnsi"/>
          <w:snapToGrid w:val="0"/>
          <w:sz w:val="22"/>
          <w:szCs w:val="22"/>
        </w:rPr>
        <w:t xml:space="preserve"> – </w:t>
      </w:r>
      <w:r w:rsidR="00163B12" w:rsidRPr="00163B12">
        <w:rPr>
          <w:rFonts w:asciiTheme="minorHAnsi" w:hAnsiTheme="minorHAnsi" w:cstheme="minorHAnsi"/>
          <w:b/>
          <w:snapToGrid w:val="0"/>
          <w:sz w:val="22"/>
          <w:szCs w:val="22"/>
        </w:rPr>
        <w:t>Due May 8, 2015 by 5pm</w:t>
      </w:r>
    </w:p>
    <w:p w:rsidR="00851C1B" w:rsidRPr="009A0610" w:rsidRDefault="009E1269" w:rsidP="007C3934">
      <w:pPr>
        <w:rPr>
          <w:rFonts w:asciiTheme="minorHAnsi" w:hAnsiTheme="minorHAnsi" w:cstheme="minorHAnsi"/>
          <w:snapToGrid w:val="0"/>
          <w:sz w:val="22"/>
          <w:szCs w:val="22"/>
        </w:rPr>
      </w:pPr>
      <w:r>
        <w:rPr>
          <w:rFonts w:asciiTheme="minorHAnsi" w:hAnsiTheme="minorHAnsi" w:cstheme="minorHAnsi"/>
          <w:snapToGrid w:val="0"/>
          <w:sz w:val="22"/>
          <w:szCs w:val="22"/>
        </w:rPr>
        <w:t xml:space="preserve">Students will work independently </w:t>
      </w:r>
      <w:r w:rsidR="00851C1B">
        <w:rPr>
          <w:rFonts w:asciiTheme="minorHAnsi" w:hAnsiTheme="minorHAnsi" w:cstheme="minorHAnsi"/>
          <w:snapToGrid w:val="0"/>
          <w:sz w:val="22"/>
          <w:szCs w:val="22"/>
        </w:rPr>
        <w:t xml:space="preserve">on and have three options for completing this assignment. For </w:t>
      </w:r>
      <w:r w:rsidR="00851C1B" w:rsidRPr="00851C1B">
        <w:rPr>
          <w:rFonts w:asciiTheme="minorHAnsi" w:hAnsiTheme="minorHAnsi" w:cstheme="minorHAnsi"/>
          <w:b/>
          <w:snapToGrid w:val="0"/>
          <w:sz w:val="22"/>
          <w:szCs w:val="22"/>
        </w:rPr>
        <w:t>Option A</w:t>
      </w:r>
      <w:r w:rsidR="00851C1B">
        <w:rPr>
          <w:rFonts w:asciiTheme="minorHAnsi" w:hAnsiTheme="minorHAnsi" w:cstheme="minorHAnsi"/>
          <w:snapToGrid w:val="0"/>
          <w:sz w:val="22"/>
          <w:szCs w:val="22"/>
        </w:rPr>
        <w:t xml:space="preserve">, students will </w:t>
      </w:r>
      <w:r w:rsidR="004A3749">
        <w:rPr>
          <w:rFonts w:asciiTheme="minorHAnsi" w:hAnsiTheme="minorHAnsi" w:cstheme="minorHAnsi"/>
          <w:snapToGrid w:val="0"/>
          <w:sz w:val="22"/>
          <w:szCs w:val="22"/>
        </w:rPr>
        <w:t xml:space="preserve">conduct a business line analysis </w:t>
      </w:r>
      <w:r w:rsidR="00851C1B">
        <w:rPr>
          <w:rFonts w:asciiTheme="minorHAnsi" w:hAnsiTheme="minorHAnsi" w:cstheme="minorHAnsi"/>
          <w:snapToGrid w:val="0"/>
          <w:sz w:val="22"/>
          <w:szCs w:val="22"/>
        </w:rPr>
        <w:t>of a</w:t>
      </w:r>
      <w:r w:rsidR="004A7F5F">
        <w:rPr>
          <w:rFonts w:asciiTheme="minorHAnsi" w:hAnsiTheme="minorHAnsi" w:cstheme="minorHAnsi"/>
          <w:snapToGrid w:val="0"/>
          <w:sz w:val="22"/>
          <w:szCs w:val="22"/>
        </w:rPr>
        <w:t>n</w:t>
      </w:r>
      <w:r w:rsidR="00851C1B">
        <w:rPr>
          <w:rFonts w:asciiTheme="minorHAnsi" w:hAnsiTheme="minorHAnsi" w:cstheme="minorHAnsi"/>
          <w:snapToGrid w:val="0"/>
          <w:sz w:val="22"/>
          <w:szCs w:val="22"/>
        </w:rPr>
        <w:t xml:space="preserve"> NPO and develop a set of recommendations for </w:t>
      </w:r>
      <w:r w:rsidR="004A3749">
        <w:rPr>
          <w:rFonts w:asciiTheme="minorHAnsi" w:hAnsiTheme="minorHAnsi" w:cstheme="minorHAnsi"/>
          <w:snapToGrid w:val="0"/>
          <w:sz w:val="22"/>
          <w:szCs w:val="22"/>
        </w:rPr>
        <w:t>i</w:t>
      </w:r>
      <w:r w:rsidR="00851C1B">
        <w:rPr>
          <w:rFonts w:asciiTheme="minorHAnsi" w:hAnsiTheme="minorHAnsi" w:cstheme="minorHAnsi"/>
          <w:snapToGrid w:val="0"/>
          <w:sz w:val="22"/>
          <w:szCs w:val="22"/>
        </w:rPr>
        <w:t xml:space="preserve">mproving </w:t>
      </w:r>
      <w:r w:rsidR="004A3749">
        <w:rPr>
          <w:rFonts w:asciiTheme="minorHAnsi" w:hAnsiTheme="minorHAnsi" w:cstheme="minorHAnsi"/>
          <w:snapToGrid w:val="0"/>
          <w:sz w:val="22"/>
          <w:szCs w:val="22"/>
        </w:rPr>
        <w:t>business line performance and increasing unrestricted revenue</w:t>
      </w:r>
      <w:r w:rsidR="00851C1B">
        <w:rPr>
          <w:rFonts w:asciiTheme="minorHAnsi" w:hAnsiTheme="minorHAnsi" w:cstheme="minorHAnsi"/>
          <w:snapToGrid w:val="0"/>
          <w:sz w:val="22"/>
          <w:szCs w:val="22"/>
        </w:rPr>
        <w:t>.</w:t>
      </w:r>
      <w:r w:rsidR="004A3749">
        <w:rPr>
          <w:rFonts w:asciiTheme="minorHAnsi" w:hAnsiTheme="minorHAnsi" w:cstheme="minorHAnsi"/>
          <w:snapToGrid w:val="0"/>
          <w:sz w:val="22"/>
          <w:szCs w:val="22"/>
        </w:rPr>
        <w:t xml:space="preserve"> </w:t>
      </w:r>
      <w:r w:rsidR="00851C1B">
        <w:rPr>
          <w:rFonts w:asciiTheme="minorHAnsi" w:hAnsiTheme="minorHAnsi" w:cstheme="minorHAnsi"/>
          <w:b/>
          <w:snapToGrid w:val="0"/>
          <w:sz w:val="22"/>
          <w:szCs w:val="22"/>
        </w:rPr>
        <w:t>Option B</w:t>
      </w:r>
      <w:r w:rsidR="004A3749" w:rsidRPr="004A3749">
        <w:rPr>
          <w:rFonts w:asciiTheme="minorHAnsi" w:hAnsiTheme="minorHAnsi" w:cstheme="minorHAnsi"/>
          <w:snapToGrid w:val="0"/>
          <w:sz w:val="22"/>
          <w:szCs w:val="22"/>
        </w:rPr>
        <w:t>,</w:t>
      </w:r>
      <w:r w:rsidR="004A3749">
        <w:rPr>
          <w:rFonts w:asciiTheme="minorHAnsi" w:hAnsiTheme="minorHAnsi" w:cstheme="minorHAnsi"/>
          <w:snapToGrid w:val="0"/>
          <w:sz w:val="22"/>
          <w:szCs w:val="22"/>
        </w:rPr>
        <w:t xml:space="preserve"> is very similar</w:t>
      </w:r>
      <w:r w:rsidR="004A3749" w:rsidRPr="004A3749">
        <w:rPr>
          <w:rFonts w:asciiTheme="minorHAnsi" w:hAnsiTheme="minorHAnsi" w:cstheme="minorHAnsi"/>
          <w:snapToGrid w:val="0"/>
          <w:sz w:val="22"/>
          <w:szCs w:val="22"/>
        </w:rPr>
        <w:t xml:space="preserve"> </w:t>
      </w:r>
      <w:r w:rsidR="004A3749">
        <w:rPr>
          <w:rFonts w:asciiTheme="minorHAnsi" w:hAnsiTheme="minorHAnsi" w:cstheme="minorHAnsi"/>
          <w:snapToGrid w:val="0"/>
          <w:sz w:val="22"/>
          <w:szCs w:val="22"/>
        </w:rPr>
        <w:t xml:space="preserve">to </w:t>
      </w:r>
      <w:r w:rsidR="004A3749" w:rsidRPr="004A3749">
        <w:rPr>
          <w:rFonts w:asciiTheme="minorHAnsi" w:hAnsiTheme="minorHAnsi" w:cstheme="minorHAnsi"/>
          <w:snapToGrid w:val="0"/>
          <w:sz w:val="22"/>
          <w:szCs w:val="22"/>
        </w:rPr>
        <w:t>Option A</w:t>
      </w:r>
      <w:r w:rsidR="004A3749">
        <w:rPr>
          <w:rFonts w:asciiTheme="minorHAnsi" w:hAnsiTheme="minorHAnsi" w:cstheme="minorHAnsi"/>
          <w:snapToGrid w:val="0"/>
          <w:sz w:val="22"/>
          <w:szCs w:val="22"/>
        </w:rPr>
        <w:t xml:space="preserve">, except that students will work with an assigned NPO case and assess overall financial health in addition to business lines. For </w:t>
      </w:r>
      <w:r w:rsidR="004A3749">
        <w:rPr>
          <w:rFonts w:asciiTheme="minorHAnsi" w:hAnsiTheme="minorHAnsi" w:cstheme="minorHAnsi"/>
          <w:b/>
          <w:snapToGrid w:val="0"/>
          <w:sz w:val="22"/>
          <w:szCs w:val="22"/>
        </w:rPr>
        <w:t>Option C</w:t>
      </w:r>
      <w:r w:rsidR="004A3749" w:rsidRPr="004A3749">
        <w:rPr>
          <w:rFonts w:asciiTheme="minorHAnsi" w:hAnsiTheme="minorHAnsi" w:cstheme="minorHAnsi"/>
          <w:snapToGrid w:val="0"/>
          <w:sz w:val="22"/>
          <w:szCs w:val="22"/>
        </w:rPr>
        <w:t>,</w:t>
      </w:r>
      <w:r w:rsidR="004A3749">
        <w:rPr>
          <w:rFonts w:asciiTheme="minorHAnsi" w:hAnsiTheme="minorHAnsi" w:cstheme="minorHAnsi"/>
          <w:b/>
          <w:snapToGrid w:val="0"/>
          <w:sz w:val="22"/>
          <w:szCs w:val="22"/>
        </w:rPr>
        <w:t xml:space="preserve"> </w:t>
      </w:r>
      <w:r w:rsidR="00B1094B">
        <w:rPr>
          <w:rFonts w:asciiTheme="minorHAnsi" w:hAnsiTheme="minorHAnsi" w:cstheme="minorHAnsi"/>
          <w:snapToGrid w:val="0"/>
          <w:sz w:val="22"/>
          <w:szCs w:val="22"/>
        </w:rPr>
        <w:t>students will write a basic business plan for a social enterprise for a NPO, explaining both profitability and how the enterprise would help fulfill the mission of the NPO.</w:t>
      </w:r>
    </w:p>
    <w:p w:rsidR="00EE093A" w:rsidRPr="00EE093A" w:rsidRDefault="00EE093A" w:rsidP="00C74C0B">
      <w:pPr>
        <w:jc w:val="center"/>
        <w:rPr>
          <w:rFonts w:asciiTheme="minorHAnsi" w:hAnsiTheme="minorHAnsi" w:cstheme="minorHAnsi"/>
          <w:b/>
          <w:i/>
          <w:smallCaps/>
          <w:sz w:val="22"/>
          <w:szCs w:val="22"/>
        </w:rPr>
      </w:pPr>
      <w:r>
        <w:rPr>
          <w:rFonts w:asciiTheme="minorHAnsi" w:hAnsiTheme="minorHAnsi" w:cstheme="minorHAnsi"/>
          <w:b/>
          <w:i/>
          <w:smallCaps/>
          <w:sz w:val="22"/>
          <w:szCs w:val="22"/>
        </w:rPr>
        <w:t xml:space="preserve">See </w:t>
      </w:r>
      <w:r w:rsidR="004D6CDC">
        <w:rPr>
          <w:rFonts w:asciiTheme="minorHAnsi" w:hAnsiTheme="minorHAnsi" w:cstheme="minorHAnsi"/>
          <w:b/>
          <w:i/>
          <w:smallCaps/>
          <w:sz w:val="22"/>
          <w:szCs w:val="22"/>
        </w:rPr>
        <w:t>canvas</w:t>
      </w:r>
      <w:r>
        <w:rPr>
          <w:rFonts w:asciiTheme="minorHAnsi" w:hAnsiTheme="minorHAnsi" w:cstheme="minorHAnsi"/>
          <w:b/>
          <w:i/>
          <w:smallCaps/>
          <w:sz w:val="22"/>
          <w:szCs w:val="22"/>
        </w:rPr>
        <w:t xml:space="preserve"> for detailed information about these assignments</w:t>
      </w:r>
    </w:p>
    <w:p w:rsidR="006651D5" w:rsidRPr="00695F70" w:rsidRDefault="006651D5" w:rsidP="006651D5">
      <w:pPr>
        <w:rPr>
          <w:rFonts w:asciiTheme="minorHAnsi" w:hAnsiTheme="minorHAnsi" w:cstheme="minorHAnsi"/>
          <w:b/>
          <w:smallCaps/>
          <w:sz w:val="22"/>
          <w:szCs w:val="22"/>
        </w:rPr>
      </w:pPr>
      <w:r w:rsidRPr="00695F70">
        <w:rPr>
          <w:rFonts w:asciiTheme="minorHAnsi" w:hAnsiTheme="minorHAnsi" w:cstheme="minorHAnsi"/>
          <w:b/>
          <w:smallCaps/>
          <w:sz w:val="22"/>
          <w:szCs w:val="22"/>
        </w:rPr>
        <w:lastRenderedPageBreak/>
        <w:t>Required Texts/Readings:</w:t>
      </w:r>
    </w:p>
    <w:p w:rsidR="00DB3456" w:rsidRDefault="00DB3456" w:rsidP="00DB3456">
      <w:pPr>
        <w:autoSpaceDE w:val="0"/>
        <w:autoSpaceDN w:val="0"/>
        <w:adjustRightInd w:val="0"/>
        <w:ind w:left="720" w:hanging="720"/>
        <w:rPr>
          <w:rFonts w:ascii="Calibri" w:hAnsi="Calibri"/>
          <w:b/>
          <w:sz w:val="22"/>
          <w:szCs w:val="22"/>
        </w:rPr>
      </w:pPr>
      <w:r w:rsidRPr="00BF1DB3">
        <w:rPr>
          <w:rFonts w:asciiTheme="minorHAnsi" w:hAnsiTheme="minorHAnsi" w:cstheme="minorHAnsi"/>
          <w:sz w:val="22"/>
          <w:szCs w:val="22"/>
        </w:rPr>
        <w:t xml:space="preserve">Bell, J., Masaoka, J., &amp; Zimmerman, S. (2010). </w:t>
      </w:r>
      <w:r w:rsidRPr="00BF1DB3">
        <w:rPr>
          <w:rFonts w:asciiTheme="minorHAnsi" w:hAnsiTheme="minorHAnsi" w:cstheme="minorHAnsi"/>
          <w:i/>
          <w:sz w:val="22"/>
          <w:szCs w:val="22"/>
        </w:rPr>
        <w:t>Nonprofit sustainability: Making strategic decisions for financial viability.</w:t>
      </w:r>
      <w:r w:rsidRPr="00BF1DB3">
        <w:rPr>
          <w:rFonts w:asciiTheme="minorHAnsi" w:hAnsiTheme="minorHAnsi" w:cstheme="minorHAnsi"/>
          <w:sz w:val="22"/>
          <w:szCs w:val="22"/>
        </w:rPr>
        <w:t xml:space="preserve"> </w:t>
      </w:r>
      <w:r>
        <w:rPr>
          <w:rFonts w:asciiTheme="minorHAnsi" w:hAnsiTheme="minorHAnsi" w:cstheme="minorHAnsi"/>
          <w:sz w:val="22"/>
          <w:szCs w:val="22"/>
        </w:rPr>
        <w:t xml:space="preserve">San Francisco, CA: </w:t>
      </w:r>
      <w:r w:rsidRPr="00BF1DB3">
        <w:rPr>
          <w:rFonts w:asciiTheme="minorHAnsi" w:hAnsiTheme="minorHAnsi" w:cstheme="minorHAnsi"/>
          <w:sz w:val="22"/>
          <w:szCs w:val="22"/>
        </w:rPr>
        <w:t xml:space="preserve">Jossey-Bass. </w:t>
      </w:r>
      <w:r>
        <w:rPr>
          <w:rFonts w:asciiTheme="minorHAnsi" w:hAnsiTheme="minorHAnsi" w:cstheme="minorHAnsi"/>
          <w:sz w:val="22"/>
          <w:szCs w:val="22"/>
        </w:rPr>
        <w:t>(</w:t>
      </w:r>
      <w:r w:rsidRPr="00BF1DB3">
        <w:rPr>
          <w:rFonts w:asciiTheme="minorHAnsi" w:hAnsiTheme="minorHAnsi" w:cstheme="minorHAnsi"/>
          <w:bCs/>
          <w:sz w:val="22"/>
          <w:szCs w:val="22"/>
        </w:rPr>
        <w:t>ISBN-13:</w:t>
      </w:r>
      <w:r w:rsidRPr="00BF1DB3">
        <w:rPr>
          <w:rFonts w:asciiTheme="minorHAnsi" w:hAnsiTheme="minorHAnsi" w:cstheme="minorHAnsi"/>
          <w:sz w:val="22"/>
          <w:szCs w:val="22"/>
        </w:rPr>
        <w:t xml:space="preserve"> 978-0470598290</w:t>
      </w:r>
      <w:r>
        <w:rPr>
          <w:rFonts w:asciiTheme="minorHAnsi" w:hAnsiTheme="minorHAnsi" w:cstheme="minorHAnsi"/>
          <w:sz w:val="22"/>
          <w:szCs w:val="22"/>
        </w:rPr>
        <w:t xml:space="preserve">) </w:t>
      </w:r>
      <w:r w:rsidRPr="005D54D6">
        <w:rPr>
          <w:rFonts w:ascii="Calibri" w:hAnsi="Calibri"/>
          <w:b/>
          <w:sz w:val="22"/>
          <w:szCs w:val="22"/>
        </w:rPr>
        <w:t>(ref</w:t>
      </w:r>
      <w:r>
        <w:rPr>
          <w:rFonts w:ascii="Calibri" w:hAnsi="Calibri"/>
          <w:b/>
          <w:sz w:val="22"/>
          <w:szCs w:val="22"/>
        </w:rPr>
        <w:t>erred to as “TEXT” in course readings – available as an e-book via UNC Libraries</w:t>
      </w:r>
      <w:r w:rsidR="004F725E">
        <w:rPr>
          <w:rFonts w:ascii="Calibri" w:hAnsi="Calibri"/>
          <w:b/>
          <w:sz w:val="22"/>
          <w:szCs w:val="22"/>
        </w:rPr>
        <w:t xml:space="preserve"> – purchase is optional</w:t>
      </w:r>
      <w:r>
        <w:rPr>
          <w:rFonts w:ascii="Calibri" w:hAnsi="Calibri"/>
          <w:b/>
          <w:sz w:val="22"/>
          <w:szCs w:val="22"/>
        </w:rPr>
        <w:t>)</w:t>
      </w:r>
    </w:p>
    <w:p w:rsidR="00DB3456" w:rsidRDefault="00DB3456" w:rsidP="00AD0F28">
      <w:pPr>
        <w:autoSpaceDE w:val="0"/>
        <w:autoSpaceDN w:val="0"/>
        <w:adjustRightInd w:val="0"/>
        <w:ind w:left="720" w:hanging="720"/>
        <w:rPr>
          <w:rFonts w:asciiTheme="minorHAnsi" w:hAnsiTheme="minorHAnsi" w:cstheme="minorHAnsi"/>
          <w:sz w:val="22"/>
          <w:szCs w:val="22"/>
        </w:rPr>
      </w:pPr>
    </w:p>
    <w:p w:rsidR="00C43F1E" w:rsidRPr="00AD0F28" w:rsidRDefault="00DB3456" w:rsidP="00AD0F28">
      <w:pPr>
        <w:autoSpaceDE w:val="0"/>
        <w:autoSpaceDN w:val="0"/>
        <w:adjustRightInd w:val="0"/>
        <w:ind w:left="720" w:hanging="720"/>
        <w:rPr>
          <w:rFonts w:ascii="Calibri" w:hAnsi="Calibri"/>
          <w:sz w:val="22"/>
          <w:szCs w:val="22"/>
        </w:rPr>
      </w:pPr>
      <w:r>
        <w:rPr>
          <w:rFonts w:asciiTheme="minorHAnsi" w:hAnsiTheme="minorHAnsi" w:cstheme="minorHAnsi"/>
          <w:sz w:val="22"/>
          <w:szCs w:val="22"/>
        </w:rPr>
        <w:t>Additional a</w:t>
      </w:r>
      <w:r w:rsidR="00B97A8B" w:rsidRPr="00AD0F28">
        <w:rPr>
          <w:rFonts w:asciiTheme="minorHAnsi" w:hAnsiTheme="minorHAnsi" w:cstheme="minorHAnsi"/>
          <w:bCs/>
          <w:snapToGrid w:val="0"/>
          <w:sz w:val="22"/>
          <w:szCs w:val="22"/>
        </w:rPr>
        <w:t xml:space="preserve">ssigned readings are </w:t>
      </w:r>
      <w:r w:rsidR="00C43F1E" w:rsidRPr="00AD0F28">
        <w:rPr>
          <w:rFonts w:asciiTheme="minorHAnsi" w:hAnsiTheme="minorHAnsi" w:cstheme="minorHAnsi"/>
          <w:sz w:val="22"/>
          <w:szCs w:val="22"/>
        </w:rPr>
        <w:t xml:space="preserve">available via </w:t>
      </w:r>
      <w:r w:rsidR="004D6CDC" w:rsidRPr="00AD0F28">
        <w:rPr>
          <w:rFonts w:asciiTheme="minorHAnsi" w:hAnsiTheme="minorHAnsi" w:cstheme="minorHAnsi"/>
          <w:sz w:val="22"/>
          <w:szCs w:val="22"/>
        </w:rPr>
        <w:t>Canvas</w:t>
      </w:r>
      <w:r w:rsidR="00C43F1E" w:rsidRPr="00AD0F28">
        <w:rPr>
          <w:rFonts w:ascii="Calibri" w:hAnsi="Calibri"/>
          <w:sz w:val="22"/>
          <w:szCs w:val="22"/>
        </w:rPr>
        <w:t xml:space="preserve"> </w:t>
      </w:r>
      <w:r w:rsidR="00545EBA" w:rsidRPr="00AD0F28">
        <w:rPr>
          <w:rFonts w:ascii="Calibri" w:hAnsi="Calibri"/>
          <w:sz w:val="22"/>
          <w:szCs w:val="22"/>
        </w:rPr>
        <w:t>as .pdfs or web links</w:t>
      </w:r>
      <w:r w:rsidR="00AD0F28">
        <w:rPr>
          <w:rFonts w:ascii="Calibri" w:hAnsi="Calibri"/>
          <w:sz w:val="22"/>
          <w:szCs w:val="22"/>
        </w:rPr>
        <w:t>.</w:t>
      </w:r>
    </w:p>
    <w:p w:rsidR="00BA0786" w:rsidRPr="00695F70" w:rsidRDefault="00BA0786" w:rsidP="008B3FB7">
      <w:pPr>
        <w:autoSpaceDE w:val="0"/>
        <w:autoSpaceDN w:val="0"/>
        <w:adjustRightInd w:val="0"/>
        <w:rPr>
          <w:rFonts w:asciiTheme="minorHAnsi" w:hAnsiTheme="minorHAnsi" w:cstheme="minorHAnsi"/>
          <w:b/>
          <w:smallCaps/>
          <w:sz w:val="22"/>
          <w:szCs w:val="22"/>
        </w:rPr>
      </w:pPr>
    </w:p>
    <w:p w:rsidR="008B3FB7" w:rsidRPr="00695F70" w:rsidRDefault="008B3FB7" w:rsidP="008B3FB7">
      <w:pPr>
        <w:autoSpaceDE w:val="0"/>
        <w:autoSpaceDN w:val="0"/>
        <w:adjustRightInd w:val="0"/>
        <w:rPr>
          <w:rFonts w:asciiTheme="minorHAnsi" w:hAnsiTheme="minorHAnsi" w:cstheme="minorHAnsi"/>
          <w:b/>
          <w:smallCaps/>
          <w:sz w:val="22"/>
          <w:szCs w:val="22"/>
        </w:rPr>
      </w:pPr>
      <w:r w:rsidRPr="00695F70">
        <w:rPr>
          <w:rFonts w:asciiTheme="minorHAnsi" w:hAnsiTheme="minorHAnsi" w:cstheme="minorHAnsi"/>
          <w:b/>
          <w:smallCaps/>
          <w:sz w:val="22"/>
          <w:szCs w:val="22"/>
        </w:rPr>
        <w:t xml:space="preserve">Teaching Methods:  </w:t>
      </w:r>
    </w:p>
    <w:p w:rsidR="008B3FB7" w:rsidRPr="00695F70" w:rsidRDefault="00AD0F28" w:rsidP="008B3FB7">
      <w:pPr>
        <w:autoSpaceDE w:val="0"/>
        <w:autoSpaceDN w:val="0"/>
        <w:adjustRightInd w:val="0"/>
        <w:rPr>
          <w:rFonts w:asciiTheme="minorHAnsi" w:hAnsiTheme="minorHAnsi" w:cstheme="minorHAnsi"/>
          <w:b/>
          <w:smallCaps/>
          <w:sz w:val="22"/>
          <w:szCs w:val="22"/>
        </w:rPr>
      </w:pPr>
      <w:r>
        <w:rPr>
          <w:rFonts w:asciiTheme="minorHAnsi" w:hAnsiTheme="minorHAnsi" w:cstheme="minorHAnsi"/>
          <w:snapToGrid w:val="0"/>
          <w:color w:val="000000"/>
          <w:sz w:val="22"/>
          <w:szCs w:val="22"/>
        </w:rPr>
        <w:t xml:space="preserve">A team-based learning approach will be used in this course. Students should come prepared having completed the assigned readings, reviewed the presentation, and ready to answer discussion questions and complete learning exercises in small teams. </w:t>
      </w:r>
    </w:p>
    <w:p w:rsidR="008B3FB7" w:rsidRPr="00695F70" w:rsidRDefault="008B3FB7" w:rsidP="002F07B4">
      <w:pPr>
        <w:outlineLvl w:val="0"/>
        <w:rPr>
          <w:rFonts w:asciiTheme="minorHAnsi" w:hAnsiTheme="minorHAnsi" w:cstheme="minorHAnsi"/>
          <w:sz w:val="22"/>
          <w:szCs w:val="22"/>
          <w:u w:val="single"/>
        </w:rPr>
      </w:pPr>
    </w:p>
    <w:p w:rsidR="005F6755" w:rsidRPr="00695F70" w:rsidRDefault="005F6755" w:rsidP="005F6755">
      <w:pPr>
        <w:tabs>
          <w:tab w:val="left" w:pos="0"/>
        </w:tabs>
        <w:spacing w:line="240" w:lineRule="exact"/>
        <w:rPr>
          <w:rFonts w:ascii="Calibri" w:hAnsi="Calibri"/>
          <w:b/>
          <w:smallCaps/>
          <w:sz w:val="22"/>
          <w:szCs w:val="22"/>
        </w:rPr>
      </w:pPr>
      <w:r w:rsidRPr="00695F70">
        <w:rPr>
          <w:rFonts w:ascii="Calibri" w:hAnsi="Calibri"/>
          <w:b/>
          <w:smallCaps/>
          <w:sz w:val="22"/>
          <w:szCs w:val="22"/>
        </w:rPr>
        <w:t>Grading System:</w:t>
      </w:r>
    </w:p>
    <w:p w:rsidR="005F6755" w:rsidRPr="00695F70" w:rsidRDefault="00C54842" w:rsidP="005F6755">
      <w:pPr>
        <w:tabs>
          <w:tab w:val="left" w:pos="0"/>
        </w:tabs>
        <w:spacing w:line="240" w:lineRule="exact"/>
        <w:rPr>
          <w:rFonts w:ascii="Calibri" w:hAnsi="Calibri"/>
          <w:sz w:val="22"/>
          <w:szCs w:val="22"/>
        </w:rPr>
      </w:pPr>
      <w:r>
        <w:rPr>
          <w:rFonts w:ascii="Calibri" w:hAnsi="Calibri"/>
          <w:sz w:val="22"/>
          <w:szCs w:val="22"/>
        </w:rPr>
        <w:t>Course</w:t>
      </w:r>
      <w:r w:rsidR="005F6755" w:rsidRPr="00695F70">
        <w:rPr>
          <w:rFonts w:ascii="Calibri" w:hAnsi="Calibri"/>
          <w:sz w:val="22"/>
          <w:szCs w:val="22"/>
        </w:rPr>
        <w:t xml:space="preserve"> grades are based on the following scale:</w:t>
      </w:r>
    </w:p>
    <w:p w:rsidR="00C54842" w:rsidRPr="00C54842" w:rsidRDefault="00B1094B" w:rsidP="00C54842">
      <w:pPr>
        <w:spacing w:line="276" w:lineRule="auto"/>
        <w:rPr>
          <w:rFonts w:asciiTheme="minorHAnsi" w:hAnsiTheme="minorHAnsi"/>
          <w:sz w:val="22"/>
          <w:szCs w:val="22"/>
          <w:u w:val="single"/>
        </w:rPr>
      </w:pPr>
      <w:r>
        <w:rPr>
          <w:rFonts w:asciiTheme="minorHAnsi" w:hAnsiTheme="minorHAnsi"/>
          <w:sz w:val="22"/>
          <w:szCs w:val="22"/>
          <w:u w:val="single"/>
        </w:rPr>
        <w:t>Course Point</w:t>
      </w:r>
      <w:r>
        <w:rPr>
          <w:rFonts w:asciiTheme="minorHAnsi" w:hAnsiTheme="minorHAnsi"/>
          <w:sz w:val="22"/>
          <w:szCs w:val="22"/>
          <w:u w:val="single"/>
        </w:rPr>
        <w:tab/>
      </w:r>
      <w:r w:rsidR="00C54842" w:rsidRPr="00C54842">
        <w:rPr>
          <w:rFonts w:asciiTheme="minorHAnsi" w:hAnsiTheme="minorHAnsi"/>
          <w:sz w:val="22"/>
          <w:szCs w:val="22"/>
          <w:u w:val="single"/>
        </w:rPr>
        <w:tab/>
        <w:t>Course Grade</w:t>
      </w:r>
    </w:p>
    <w:p w:rsidR="005F6755" w:rsidRPr="00C54842" w:rsidRDefault="005F6755" w:rsidP="005F6755">
      <w:pPr>
        <w:tabs>
          <w:tab w:val="left" w:pos="0"/>
        </w:tabs>
        <w:spacing w:line="240" w:lineRule="exact"/>
        <w:rPr>
          <w:rFonts w:asciiTheme="minorHAnsi" w:hAnsiTheme="minorHAnsi"/>
          <w:sz w:val="22"/>
          <w:szCs w:val="22"/>
        </w:rPr>
      </w:pPr>
      <w:r w:rsidRPr="00C54842">
        <w:rPr>
          <w:rFonts w:asciiTheme="minorHAnsi" w:hAnsiTheme="minorHAnsi"/>
          <w:sz w:val="22"/>
          <w:szCs w:val="22"/>
        </w:rPr>
        <w:t>94 and above</w:t>
      </w:r>
      <w:r w:rsidRPr="00C54842">
        <w:rPr>
          <w:rFonts w:asciiTheme="minorHAnsi" w:hAnsiTheme="minorHAnsi"/>
          <w:sz w:val="22"/>
          <w:szCs w:val="22"/>
        </w:rPr>
        <w:tab/>
      </w:r>
      <w:r w:rsidR="00C54842">
        <w:rPr>
          <w:rFonts w:asciiTheme="minorHAnsi" w:hAnsiTheme="minorHAnsi"/>
          <w:sz w:val="22"/>
          <w:szCs w:val="22"/>
        </w:rPr>
        <w:tab/>
      </w:r>
      <w:r w:rsidR="00C54842" w:rsidRPr="00C54842">
        <w:rPr>
          <w:rFonts w:asciiTheme="minorHAnsi" w:hAnsiTheme="minorHAnsi"/>
          <w:sz w:val="22"/>
          <w:szCs w:val="22"/>
        </w:rPr>
        <w:t>H = High Pass – Clear Excellence</w:t>
      </w:r>
    </w:p>
    <w:p w:rsidR="005F6755" w:rsidRPr="00C54842" w:rsidRDefault="005F6755" w:rsidP="005F6755">
      <w:pPr>
        <w:tabs>
          <w:tab w:val="left" w:pos="0"/>
        </w:tabs>
        <w:spacing w:line="240" w:lineRule="exact"/>
        <w:rPr>
          <w:rFonts w:asciiTheme="minorHAnsi" w:hAnsiTheme="minorHAnsi"/>
          <w:sz w:val="22"/>
          <w:szCs w:val="22"/>
        </w:rPr>
      </w:pPr>
      <w:r w:rsidRPr="00C54842">
        <w:rPr>
          <w:rFonts w:asciiTheme="minorHAnsi" w:hAnsiTheme="minorHAnsi"/>
          <w:sz w:val="22"/>
          <w:szCs w:val="22"/>
        </w:rPr>
        <w:t>80-93</w:t>
      </w:r>
      <w:r w:rsidRPr="00C54842">
        <w:rPr>
          <w:rFonts w:asciiTheme="minorHAnsi" w:hAnsiTheme="minorHAnsi"/>
          <w:sz w:val="22"/>
          <w:szCs w:val="22"/>
        </w:rPr>
        <w:tab/>
      </w:r>
      <w:r w:rsidRPr="00C54842">
        <w:rPr>
          <w:rFonts w:asciiTheme="minorHAnsi" w:hAnsiTheme="minorHAnsi"/>
          <w:sz w:val="22"/>
          <w:szCs w:val="22"/>
        </w:rPr>
        <w:tab/>
      </w:r>
      <w:r w:rsidR="00C54842">
        <w:rPr>
          <w:rFonts w:asciiTheme="minorHAnsi" w:hAnsiTheme="minorHAnsi"/>
          <w:sz w:val="22"/>
          <w:szCs w:val="22"/>
        </w:rPr>
        <w:tab/>
      </w:r>
      <w:r w:rsidR="00C54842" w:rsidRPr="00C54842">
        <w:rPr>
          <w:rFonts w:asciiTheme="minorHAnsi" w:hAnsiTheme="minorHAnsi"/>
          <w:sz w:val="22"/>
          <w:szCs w:val="22"/>
        </w:rPr>
        <w:t xml:space="preserve">P = Pass – Entirely Satisfactory Graduate Work </w:t>
      </w:r>
    </w:p>
    <w:p w:rsidR="005F6755" w:rsidRPr="00C54842" w:rsidRDefault="005F6755" w:rsidP="00C54842">
      <w:pPr>
        <w:tabs>
          <w:tab w:val="left" w:pos="0"/>
        </w:tabs>
        <w:spacing w:line="240" w:lineRule="exact"/>
        <w:rPr>
          <w:rFonts w:asciiTheme="minorHAnsi" w:hAnsiTheme="minorHAnsi"/>
          <w:sz w:val="22"/>
          <w:szCs w:val="22"/>
        </w:rPr>
      </w:pPr>
      <w:r w:rsidRPr="00C54842">
        <w:rPr>
          <w:rFonts w:asciiTheme="minorHAnsi" w:hAnsiTheme="minorHAnsi"/>
          <w:sz w:val="22"/>
          <w:szCs w:val="22"/>
        </w:rPr>
        <w:t>70-79</w:t>
      </w:r>
      <w:r w:rsidRPr="00C54842">
        <w:rPr>
          <w:rFonts w:asciiTheme="minorHAnsi" w:hAnsiTheme="minorHAnsi"/>
          <w:sz w:val="22"/>
          <w:szCs w:val="22"/>
        </w:rPr>
        <w:tab/>
      </w:r>
      <w:r w:rsidRPr="00C54842">
        <w:rPr>
          <w:rFonts w:asciiTheme="minorHAnsi" w:hAnsiTheme="minorHAnsi"/>
          <w:sz w:val="22"/>
          <w:szCs w:val="22"/>
        </w:rPr>
        <w:tab/>
      </w:r>
      <w:r w:rsidR="00C54842">
        <w:rPr>
          <w:rFonts w:asciiTheme="minorHAnsi" w:hAnsiTheme="minorHAnsi"/>
          <w:sz w:val="22"/>
          <w:szCs w:val="22"/>
        </w:rPr>
        <w:tab/>
      </w:r>
      <w:r w:rsidR="00C54842" w:rsidRPr="00C54842">
        <w:rPr>
          <w:rFonts w:asciiTheme="minorHAnsi" w:hAnsiTheme="minorHAnsi"/>
          <w:sz w:val="22"/>
          <w:szCs w:val="22"/>
        </w:rPr>
        <w:t>L = Low Pass – Inadequate Graduate Work</w:t>
      </w:r>
      <w:r w:rsidR="00C54842" w:rsidRPr="00C54842">
        <w:rPr>
          <w:rFonts w:asciiTheme="minorHAnsi" w:hAnsiTheme="minorHAnsi"/>
          <w:sz w:val="22"/>
          <w:szCs w:val="22"/>
        </w:rPr>
        <w:br/>
      </w:r>
      <w:r w:rsidRPr="00C54842">
        <w:rPr>
          <w:rFonts w:asciiTheme="minorHAnsi" w:hAnsiTheme="minorHAnsi"/>
          <w:sz w:val="22"/>
          <w:szCs w:val="22"/>
        </w:rPr>
        <w:t>69 and below</w:t>
      </w:r>
      <w:r w:rsidRPr="00C54842">
        <w:rPr>
          <w:rFonts w:asciiTheme="minorHAnsi" w:hAnsiTheme="minorHAnsi"/>
          <w:sz w:val="22"/>
          <w:szCs w:val="22"/>
        </w:rPr>
        <w:tab/>
      </w:r>
      <w:r w:rsidR="00C54842">
        <w:rPr>
          <w:rFonts w:asciiTheme="minorHAnsi" w:hAnsiTheme="minorHAnsi"/>
          <w:sz w:val="22"/>
          <w:szCs w:val="22"/>
        </w:rPr>
        <w:tab/>
      </w:r>
      <w:r w:rsidR="00C54842" w:rsidRPr="00C54842">
        <w:rPr>
          <w:rFonts w:asciiTheme="minorHAnsi" w:hAnsiTheme="minorHAnsi"/>
          <w:sz w:val="22"/>
          <w:szCs w:val="22"/>
        </w:rPr>
        <w:t>F = Fail</w:t>
      </w:r>
    </w:p>
    <w:p w:rsidR="00C54842" w:rsidRPr="00C54842" w:rsidRDefault="00C54842" w:rsidP="00C54842">
      <w:pPr>
        <w:tabs>
          <w:tab w:val="left" w:pos="0"/>
        </w:tabs>
        <w:spacing w:line="240" w:lineRule="exact"/>
        <w:rPr>
          <w:rFonts w:asciiTheme="minorHAnsi" w:hAnsiTheme="minorHAnsi"/>
          <w:sz w:val="22"/>
          <w:szCs w:val="22"/>
        </w:rPr>
      </w:pPr>
      <w:r w:rsidRPr="00C54842">
        <w:rPr>
          <w:rFonts w:asciiTheme="minorHAnsi" w:hAnsiTheme="minorHAnsi"/>
          <w:color w:val="000000"/>
          <w:sz w:val="22"/>
          <w:szCs w:val="22"/>
        </w:rPr>
        <w:tab/>
      </w:r>
      <w:r w:rsidRPr="00C54842">
        <w:rPr>
          <w:rFonts w:asciiTheme="minorHAnsi" w:hAnsiTheme="minorHAnsi"/>
          <w:color w:val="000000"/>
          <w:sz w:val="22"/>
          <w:szCs w:val="22"/>
        </w:rPr>
        <w:tab/>
      </w:r>
      <w:r>
        <w:rPr>
          <w:rFonts w:asciiTheme="minorHAnsi" w:hAnsiTheme="minorHAnsi"/>
          <w:color w:val="000000"/>
          <w:sz w:val="22"/>
          <w:szCs w:val="22"/>
        </w:rPr>
        <w:tab/>
      </w:r>
      <w:r w:rsidRPr="00C54842">
        <w:rPr>
          <w:rFonts w:asciiTheme="minorHAnsi" w:hAnsiTheme="minorHAnsi"/>
          <w:color w:val="000000"/>
          <w:sz w:val="22"/>
          <w:szCs w:val="22"/>
        </w:rPr>
        <w:t>IN =</w:t>
      </w:r>
      <w:r w:rsidRPr="00C54842">
        <w:rPr>
          <w:rFonts w:asciiTheme="minorHAnsi" w:hAnsiTheme="minorHAnsi"/>
          <w:sz w:val="22"/>
          <w:szCs w:val="22"/>
        </w:rPr>
        <w:t xml:space="preserve"> Incomplete</w:t>
      </w:r>
    </w:p>
    <w:p w:rsidR="00C54842" w:rsidRDefault="00C54842" w:rsidP="005F6755">
      <w:pPr>
        <w:tabs>
          <w:tab w:val="left" w:pos="0"/>
        </w:tabs>
        <w:spacing w:line="240" w:lineRule="exact"/>
        <w:outlineLvl w:val="0"/>
        <w:rPr>
          <w:rFonts w:ascii="Calibri" w:hAnsi="Calibri"/>
          <w:b/>
          <w:smallCaps/>
          <w:sz w:val="22"/>
          <w:szCs w:val="22"/>
        </w:rPr>
      </w:pPr>
    </w:p>
    <w:p w:rsidR="00074C4B" w:rsidRDefault="00074C4B" w:rsidP="005F6755">
      <w:pPr>
        <w:tabs>
          <w:tab w:val="left" w:pos="0"/>
        </w:tabs>
        <w:spacing w:line="240" w:lineRule="exact"/>
        <w:outlineLvl w:val="0"/>
        <w:rPr>
          <w:rFonts w:ascii="Calibri" w:hAnsi="Calibri"/>
          <w:b/>
          <w:smallCaps/>
          <w:sz w:val="22"/>
          <w:szCs w:val="22"/>
        </w:rPr>
      </w:pPr>
      <w:r w:rsidRPr="00E5711C">
        <w:rPr>
          <w:rFonts w:ascii="Calibri" w:hAnsi="Calibri"/>
          <w:b/>
          <w:smallCaps/>
          <w:sz w:val="22"/>
          <w:szCs w:val="22"/>
        </w:rPr>
        <w:t>Course policies</w:t>
      </w:r>
    </w:p>
    <w:p w:rsidR="00074C4B" w:rsidRDefault="00074C4B" w:rsidP="005F6755">
      <w:pPr>
        <w:tabs>
          <w:tab w:val="left" w:pos="0"/>
        </w:tabs>
        <w:spacing w:line="240" w:lineRule="exact"/>
        <w:outlineLvl w:val="0"/>
        <w:rPr>
          <w:rFonts w:ascii="Calibri" w:hAnsi="Calibri"/>
          <w:b/>
          <w:smallCaps/>
          <w:sz w:val="22"/>
          <w:szCs w:val="22"/>
        </w:rPr>
      </w:pPr>
    </w:p>
    <w:p w:rsidR="006955F1" w:rsidRPr="006955F1" w:rsidRDefault="006955F1" w:rsidP="006955F1">
      <w:pPr>
        <w:tabs>
          <w:tab w:val="left" w:pos="-720"/>
        </w:tabs>
        <w:suppressAutoHyphens/>
        <w:rPr>
          <w:rFonts w:asciiTheme="minorHAnsi" w:hAnsiTheme="minorHAnsi"/>
          <w:sz w:val="22"/>
          <w:szCs w:val="22"/>
        </w:rPr>
      </w:pPr>
      <w:r w:rsidRPr="00D575E3">
        <w:rPr>
          <w:rFonts w:asciiTheme="minorHAnsi" w:hAnsiTheme="minorHAnsi"/>
          <w:b/>
          <w:smallCaps/>
          <w:sz w:val="22"/>
          <w:szCs w:val="22"/>
        </w:rPr>
        <w:t>Honor Code.</w:t>
      </w:r>
      <w:r>
        <w:rPr>
          <w:rFonts w:asciiTheme="minorHAnsi" w:hAnsiTheme="minorHAnsi"/>
          <w:b/>
          <w:sz w:val="22"/>
          <w:szCs w:val="22"/>
        </w:rPr>
        <w:t xml:space="preserve"> </w:t>
      </w:r>
      <w:r w:rsidRPr="006955F1">
        <w:rPr>
          <w:rFonts w:asciiTheme="minorHAnsi" w:hAnsiTheme="minorHAnsi"/>
          <w:sz w:val="22"/>
          <w:szCs w:val="22"/>
        </w:rPr>
        <w:t xml:space="preserve">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w:t>
      </w:r>
      <w:r w:rsidRPr="006955F1">
        <w:rPr>
          <w:rFonts w:asciiTheme="minorHAnsi" w:hAnsiTheme="minorHAnsi"/>
          <w:i/>
          <w:sz w:val="22"/>
          <w:szCs w:val="22"/>
        </w:rPr>
        <w:t>Instrument of Student Judicial Governance</w:t>
      </w:r>
      <w:r w:rsidRPr="006955F1">
        <w:rPr>
          <w:rFonts w:asciiTheme="minorHAnsi" w:hAnsiTheme="minorHAnsi"/>
          <w:sz w:val="22"/>
          <w:szCs w:val="22"/>
        </w:rPr>
        <w:t>. This document, adopted by the Chancellor, the Faculty Council, and the Student Congress, contains all policies and procedures pertaining to the student honor system. Your full participation and observance of the honor code is expected.</w:t>
      </w:r>
    </w:p>
    <w:p w:rsidR="006955F1" w:rsidRPr="006955F1" w:rsidRDefault="006955F1" w:rsidP="006955F1">
      <w:pPr>
        <w:tabs>
          <w:tab w:val="left" w:pos="-720"/>
        </w:tabs>
        <w:suppressAutoHyphens/>
        <w:rPr>
          <w:rFonts w:asciiTheme="minorHAnsi" w:hAnsiTheme="minorHAnsi"/>
          <w:sz w:val="22"/>
          <w:szCs w:val="22"/>
        </w:rPr>
      </w:pPr>
    </w:p>
    <w:p w:rsidR="006955F1" w:rsidRPr="006955F1" w:rsidRDefault="006955F1" w:rsidP="006955F1">
      <w:pPr>
        <w:tabs>
          <w:tab w:val="left" w:pos="-720"/>
        </w:tabs>
        <w:suppressAutoHyphens/>
        <w:rPr>
          <w:rFonts w:asciiTheme="minorHAnsi" w:hAnsiTheme="minorHAnsi"/>
          <w:sz w:val="22"/>
          <w:szCs w:val="22"/>
        </w:rPr>
      </w:pPr>
      <w:r w:rsidRPr="006955F1">
        <w:rPr>
          <w:rFonts w:asciiTheme="minorHAnsi" w:hAnsiTheme="minorHAnsi"/>
          <w:sz w:val="22"/>
          <w:szCs w:val="22"/>
          <w:u w:val="single"/>
        </w:rPr>
        <w:t>Sanctions for Academic Misconduct</w:t>
      </w:r>
      <w:r w:rsidRPr="006955F1">
        <w:rPr>
          <w:rFonts w:asciiTheme="minorHAnsi" w:hAnsiTheme="minorHAnsi"/>
          <w:sz w:val="22"/>
          <w:szCs w:val="22"/>
        </w:rPr>
        <w:t>:  The “usual” sanction for instances of academic dishonesty is an “F” in the course (or assignment) and suspension for one full academic semester.  Please note that for international students, this may result in the loss of your student visa status, requiring you to leave the U.S. until your suspension is over.</w:t>
      </w:r>
    </w:p>
    <w:p w:rsidR="006955F1" w:rsidRPr="006955F1" w:rsidRDefault="006955F1" w:rsidP="006955F1">
      <w:pPr>
        <w:tabs>
          <w:tab w:val="left" w:pos="-720"/>
        </w:tabs>
        <w:suppressAutoHyphens/>
        <w:rPr>
          <w:rFonts w:asciiTheme="minorHAnsi" w:hAnsiTheme="minorHAnsi"/>
          <w:sz w:val="22"/>
          <w:szCs w:val="22"/>
        </w:rPr>
      </w:pPr>
    </w:p>
    <w:p w:rsidR="006955F1" w:rsidRPr="006955F1" w:rsidRDefault="006955F1" w:rsidP="006955F1">
      <w:pPr>
        <w:tabs>
          <w:tab w:val="left" w:pos="-720"/>
        </w:tabs>
        <w:suppressAutoHyphens/>
        <w:rPr>
          <w:rFonts w:asciiTheme="minorHAnsi" w:hAnsiTheme="minorHAnsi"/>
          <w:sz w:val="22"/>
          <w:szCs w:val="22"/>
        </w:rPr>
      </w:pPr>
      <w:r w:rsidRPr="006955F1">
        <w:rPr>
          <w:rFonts w:asciiTheme="minorHAnsi" w:hAnsiTheme="minorHAnsi"/>
          <w:sz w:val="22"/>
          <w:szCs w:val="22"/>
        </w:rPr>
        <w:t>For your information, I quote from selected provisions of the Honor Code:</w:t>
      </w:r>
    </w:p>
    <w:p w:rsidR="006955F1" w:rsidRPr="006955F1" w:rsidRDefault="006955F1" w:rsidP="00163855">
      <w:pPr>
        <w:numPr>
          <w:ilvl w:val="0"/>
          <w:numId w:val="4"/>
        </w:numPr>
        <w:rPr>
          <w:rFonts w:asciiTheme="minorHAnsi" w:hAnsiTheme="minorHAnsi"/>
          <w:sz w:val="22"/>
          <w:szCs w:val="22"/>
        </w:rPr>
      </w:pPr>
      <w:r w:rsidRPr="006955F1">
        <w:rPr>
          <w:rFonts w:asciiTheme="minorHAnsi" w:hAnsiTheme="minorHAnsi"/>
          <w:sz w:val="22"/>
          <w:szCs w:val="22"/>
        </w:rPr>
        <w:t>Plagiarism in the form of deliberate or reckless representation of another’s words, thoughts, or ideas as one’s own without attribution in connection with submission of academic work, whether graded or otherwise.</w:t>
      </w:r>
    </w:p>
    <w:p w:rsidR="006955F1" w:rsidRPr="006955F1" w:rsidRDefault="006955F1" w:rsidP="00163855">
      <w:pPr>
        <w:numPr>
          <w:ilvl w:val="0"/>
          <w:numId w:val="4"/>
        </w:numPr>
        <w:rPr>
          <w:rFonts w:asciiTheme="minorHAnsi" w:hAnsiTheme="minorHAnsi"/>
          <w:sz w:val="22"/>
          <w:szCs w:val="22"/>
        </w:rPr>
      </w:pPr>
      <w:r w:rsidRPr="006955F1">
        <w:rPr>
          <w:rFonts w:asciiTheme="minorHAnsi" w:hAnsiTheme="minorHAnsi"/>
          <w:sz w:val="22"/>
          <w:szCs w:val="22"/>
        </w:rPr>
        <w:t>Falsification, fabrication, or misrepresentation of data, other information, or citations in connection with an academic assignment whether graded or otherwise.</w:t>
      </w:r>
    </w:p>
    <w:p w:rsidR="006955F1" w:rsidRPr="006955F1" w:rsidRDefault="006955F1" w:rsidP="00163855">
      <w:pPr>
        <w:numPr>
          <w:ilvl w:val="0"/>
          <w:numId w:val="4"/>
        </w:numPr>
        <w:rPr>
          <w:rFonts w:asciiTheme="minorHAnsi" w:hAnsiTheme="minorHAnsi"/>
          <w:sz w:val="22"/>
          <w:szCs w:val="22"/>
        </w:rPr>
      </w:pPr>
      <w:r w:rsidRPr="006955F1">
        <w:rPr>
          <w:rFonts w:asciiTheme="minorHAnsi" w:hAnsiTheme="minorHAnsi"/>
          <w:sz w:val="22"/>
          <w:szCs w:val="22"/>
        </w:rPr>
        <w:t>Unauthorized assistance or unauthorized collaboration in connection with academic work, whether or not for a grade.</w:t>
      </w:r>
    </w:p>
    <w:p w:rsidR="006955F1" w:rsidRPr="006955F1" w:rsidRDefault="006955F1" w:rsidP="00163855">
      <w:pPr>
        <w:numPr>
          <w:ilvl w:val="0"/>
          <w:numId w:val="4"/>
        </w:numPr>
        <w:rPr>
          <w:rFonts w:asciiTheme="minorHAnsi" w:hAnsiTheme="minorHAnsi"/>
          <w:sz w:val="22"/>
          <w:szCs w:val="22"/>
        </w:rPr>
      </w:pPr>
      <w:r w:rsidRPr="006955F1">
        <w:rPr>
          <w:rFonts w:asciiTheme="minorHAnsi" w:hAnsiTheme="minorHAnsi"/>
          <w:sz w:val="22"/>
          <w:szCs w:val="22"/>
        </w:rPr>
        <w:t>Cheating on examinations or other academic assignments, whether graded or otherwise, including but not limited to the following:</w:t>
      </w:r>
    </w:p>
    <w:p w:rsidR="006955F1" w:rsidRPr="006955F1" w:rsidRDefault="006955F1" w:rsidP="00163855">
      <w:pPr>
        <w:numPr>
          <w:ilvl w:val="1"/>
          <w:numId w:val="4"/>
        </w:numPr>
        <w:rPr>
          <w:rFonts w:asciiTheme="minorHAnsi" w:hAnsiTheme="minorHAnsi"/>
          <w:sz w:val="22"/>
          <w:szCs w:val="22"/>
        </w:rPr>
      </w:pPr>
      <w:r w:rsidRPr="006955F1">
        <w:rPr>
          <w:rFonts w:asciiTheme="minorHAnsi" w:hAnsiTheme="minorHAnsi"/>
          <w:sz w:val="22"/>
          <w:szCs w:val="22"/>
        </w:rPr>
        <w:t>Using unauthorized materials and methods (notes, books, electronic information, telephonic or other forms of electronic communication, or other sources or methods);</w:t>
      </w:r>
    </w:p>
    <w:p w:rsidR="006955F1" w:rsidRPr="006955F1" w:rsidRDefault="006955F1" w:rsidP="00163855">
      <w:pPr>
        <w:numPr>
          <w:ilvl w:val="1"/>
          <w:numId w:val="4"/>
        </w:numPr>
        <w:rPr>
          <w:rFonts w:asciiTheme="minorHAnsi" w:hAnsiTheme="minorHAnsi"/>
          <w:sz w:val="22"/>
          <w:szCs w:val="22"/>
        </w:rPr>
      </w:pPr>
      <w:r w:rsidRPr="006955F1">
        <w:rPr>
          <w:rFonts w:asciiTheme="minorHAnsi" w:hAnsiTheme="minorHAnsi"/>
          <w:sz w:val="22"/>
          <w:szCs w:val="22"/>
        </w:rPr>
        <w:lastRenderedPageBreak/>
        <w:t>Violating or subverting requirements governing administration of examinations or other electronic assignments;</w:t>
      </w:r>
    </w:p>
    <w:p w:rsidR="006955F1" w:rsidRPr="006955F1" w:rsidRDefault="006955F1" w:rsidP="00163855">
      <w:pPr>
        <w:numPr>
          <w:ilvl w:val="1"/>
          <w:numId w:val="4"/>
        </w:numPr>
        <w:rPr>
          <w:rFonts w:asciiTheme="minorHAnsi" w:hAnsiTheme="minorHAnsi"/>
          <w:sz w:val="22"/>
          <w:szCs w:val="22"/>
        </w:rPr>
      </w:pPr>
      <w:r w:rsidRPr="006955F1">
        <w:rPr>
          <w:rFonts w:asciiTheme="minorHAnsi" w:hAnsiTheme="minorHAnsi"/>
          <w:sz w:val="22"/>
          <w:szCs w:val="22"/>
        </w:rPr>
        <w:t>Compromising the security of examinations or academic assignments;</w:t>
      </w:r>
    </w:p>
    <w:p w:rsidR="006955F1" w:rsidRPr="006955F1" w:rsidRDefault="006955F1" w:rsidP="00163855">
      <w:pPr>
        <w:numPr>
          <w:ilvl w:val="1"/>
          <w:numId w:val="4"/>
        </w:numPr>
        <w:rPr>
          <w:rFonts w:asciiTheme="minorHAnsi" w:hAnsiTheme="minorHAnsi"/>
          <w:sz w:val="22"/>
          <w:szCs w:val="22"/>
        </w:rPr>
      </w:pPr>
      <w:r w:rsidRPr="006955F1">
        <w:rPr>
          <w:rFonts w:asciiTheme="minorHAnsi" w:hAnsiTheme="minorHAnsi"/>
          <w:sz w:val="22"/>
          <w:szCs w:val="22"/>
        </w:rPr>
        <w:t>Representing another’s work as one’s own; or</w:t>
      </w:r>
    </w:p>
    <w:p w:rsidR="006955F1" w:rsidRPr="006955F1" w:rsidRDefault="006955F1" w:rsidP="00163855">
      <w:pPr>
        <w:numPr>
          <w:ilvl w:val="1"/>
          <w:numId w:val="4"/>
        </w:numPr>
        <w:rPr>
          <w:rFonts w:asciiTheme="minorHAnsi" w:hAnsiTheme="minorHAnsi"/>
          <w:sz w:val="22"/>
          <w:szCs w:val="22"/>
        </w:rPr>
      </w:pPr>
      <w:r w:rsidRPr="006955F1">
        <w:rPr>
          <w:rFonts w:asciiTheme="minorHAnsi" w:hAnsiTheme="minorHAnsi"/>
          <w:sz w:val="22"/>
          <w:szCs w:val="22"/>
        </w:rPr>
        <w:t>Engaging in other actions that compromise the integrity of the grading or evaluation process.</w:t>
      </w:r>
    </w:p>
    <w:p w:rsidR="006955F1" w:rsidRPr="006955F1" w:rsidRDefault="006955F1" w:rsidP="006955F1">
      <w:pPr>
        <w:tabs>
          <w:tab w:val="left" w:pos="-720"/>
        </w:tabs>
        <w:suppressAutoHyphens/>
        <w:rPr>
          <w:rFonts w:asciiTheme="minorHAnsi" w:hAnsiTheme="minorHAnsi"/>
          <w:sz w:val="22"/>
          <w:szCs w:val="22"/>
        </w:rPr>
      </w:pPr>
    </w:p>
    <w:p w:rsidR="006955F1" w:rsidRPr="006955F1" w:rsidRDefault="006955F1" w:rsidP="006955F1">
      <w:pPr>
        <w:outlineLvl w:val="0"/>
        <w:rPr>
          <w:rFonts w:asciiTheme="minorHAnsi" w:hAnsiTheme="minorHAnsi"/>
          <w:sz w:val="22"/>
          <w:szCs w:val="22"/>
        </w:rPr>
      </w:pPr>
      <w:r w:rsidRPr="006955F1">
        <w:rPr>
          <w:rFonts w:asciiTheme="minorHAnsi" w:hAnsiTheme="minorHAnsi"/>
          <w:sz w:val="22"/>
          <w:szCs w:val="22"/>
          <w:u w:val="single"/>
        </w:rPr>
        <w:t>What is permitted</w:t>
      </w:r>
    </w:p>
    <w:p w:rsidR="00E5711C" w:rsidRDefault="006955F1" w:rsidP="00163855">
      <w:pPr>
        <w:numPr>
          <w:ilvl w:val="0"/>
          <w:numId w:val="5"/>
        </w:numPr>
        <w:rPr>
          <w:rFonts w:asciiTheme="minorHAnsi" w:hAnsiTheme="minorHAnsi"/>
          <w:sz w:val="22"/>
          <w:szCs w:val="22"/>
        </w:rPr>
      </w:pPr>
      <w:r w:rsidRPr="00E5711C">
        <w:rPr>
          <w:rFonts w:asciiTheme="minorHAnsi" w:hAnsiTheme="minorHAnsi"/>
          <w:sz w:val="22"/>
          <w:szCs w:val="22"/>
        </w:rPr>
        <w:t xml:space="preserve">You may </w:t>
      </w:r>
      <w:r w:rsidR="00E5711C" w:rsidRPr="00E5711C">
        <w:rPr>
          <w:rFonts w:asciiTheme="minorHAnsi" w:hAnsiTheme="minorHAnsi"/>
          <w:sz w:val="22"/>
          <w:szCs w:val="22"/>
        </w:rPr>
        <w:t xml:space="preserve">work with your assigned team members to complete the </w:t>
      </w:r>
      <w:r w:rsidR="00E5711C" w:rsidRPr="00E5711C">
        <w:rPr>
          <w:rFonts w:asciiTheme="minorHAnsi" w:hAnsiTheme="minorHAnsi"/>
          <w:b/>
          <w:sz w:val="22"/>
          <w:szCs w:val="22"/>
        </w:rPr>
        <w:t>financial health assessment assignment</w:t>
      </w:r>
      <w:r w:rsidR="00E5711C" w:rsidRPr="00E5711C">
        <w:rPr>
          <w:rFonts w:asciiTheme="minorHAnsi" w:hAnsiTheme="minorHAnsi"/>
          <w:sz w:val="22"/>
          <w:szCs w:val="22"/>
        </w:rPr>
        <w:t xml:space="preserve">. This is a project to be completed by an assigned student </w:t>
      </w:r>
      <w:r w:rsidR="00B1094B">
        <w:rPr>
          <w:rFonts w:asciiTheme="minorHAnsi" w:hAnsiTheme="minorHAnsi"/>
          <w:sz w:val="22"/>
          <w:szCs w:val="22"/>
        </w:rPr>
        <w:t xml:space="preserve">learning </w:t>
      </w:r>
      <w:r w:rsidR="00E5711C" w:rsidRPr="00E5711C">
        <w:rPr>
          <w:rFonts w:asciiTheme="minorHAnsi" w:hAnsiTheme="minorHAnsi"/>
          <w:sz w:val="22"/>
          <w:szCs w:val="22"/>
        </w:rPr>
        <w:t xml:space="preserve">team. </w:t>
      </w:r>
    </w:p>
    <w:p w:rsidR="006955F1" w:rsidRPr="00E5711C" w:rsidRDefault="006955F1" w:rsidP="00163855">
      <w:pPr>
        <w:numPr>
          <w:ilvl w:val="0"/>
          <w:numId w:val="5"/>
        </w:numPr>
        <w:rPr>
          <w:rFonts w:asciiTheme="minorHAnsi" w:hAnsiTheme="minorHAnsi"/>
          <w:sz w:val="22"/>
          <w:szCs w:val="22"/>
        </w:rPr>
      </w:pPr>
      <w:r w:rsidRPr="00E5711C">
        <w:rPr>
          <w:rFonts w:asciiTheme="minorHAnsi" w:hAnsiTheme="minorHAnsi"/>
          <w:sz w:val="22"/>
          <w:szCs w:val="22"/>
        </w:rPr>
        <w:t>You may seek help for grammar or composition on</w:t>
      </w:r>
      <w:r w:rsidR="00E5711C">
        <w:rPr>
          <w:rFonts w:asciiTheme="minorHAnsi" w:hAnsiTheme="minorHAnsi"/>
          <w:sz w:val="22"/>
          <w:szCs w:val="22"/>
        </w:rPr>
        <w:t xml:space="preserve"> the </w:t>
      </w:r>
      <w:r w:rsidR="00E5711C" w:rsidRPr="00E5711C">
        <w:rPr>
          <w:rFonts w:asciiTheme="minorHAnsi" w:hAnsiTheme="minorHAnsi"/>
          <w:b/>
          <w:sz w:val="22"/>
          <w:szCs w:val="22"/>
        </w:rPr>
        <w:t>financial sustainability assignment</w:t>
      </w:r>
      <w:r w:rsidR="00E5711C">
        <w:rPr>
          <w:rFonts w:asciiTheme="minorHAnsi" w:hAnsiTheme="minorHAnsi"/>
          <w:sz w:val="22"/>
          <w:szCs w:val="22"/>
        </w:rPr>
        <w:t xml:space="preserve">, </w:t>
      </w:r>
      <w:r w:rsidRPr="00E5711C">
        <w:rPr>
          <w:rFonts w:asciiTheme="minorHAnsi" w:hAnsiTheme="minorHAnsi"/>
          <w:sz w:val="22"/>
          <w:szCs w:val="22"/>
        </w:rPr>
        <w:t xml:space="preserve">especially if you are an international student.  You may not, however, seek help for any other aspect of </w:t>
      </w:r>
      <w:r w:rsidR="00E5711C">
        <w:rPr>
          <w:rFonts w:asciiTheme="minorHAnsi" w:hAnsiTheme="minorHAnsi"/>
          <w:sz w:val="22"/>
          <w:szCs w:val="22"/>
        </w:rPr>
        <w:t>this</w:t>
      </w:r>
      <w:r w:rsidRPr="00E5711C">
        <w:rPr>
          <w:rFonts w:asciiTheme="minorHAnsi" w:hAnsiTheme="minorHAnsi"/>
          <w:sz w:val="22"/>
          <w:szCs w:val="22"/>
        </w:rPr>
        <w:t xml:space="preserve"> assignment.</w:t>
      </w:r>
    </w:p>
    <w:p w:rsidR="006955F1" w:rsidRPr="006955F1" w:rsidRDefault="006955F1" w:rsidP="006955F1">
      <w:pPr>
        <w:rPr>
          <w:rFonts w:asciiTheme="minorHAnsi" w:hAnsiTheme="minorHAnsi"/>
          <w:sz w:val="22"/>
          <w:szCs w:val="22"/>
        </w:rPr>
      </w:pPr>
    </w:p>
    <w:p w:rsidR="006955F1" w:rsidRPr="006955F1" w:rsidRDefault="006955F1" w:rsidP="006955F1">
      <w:pPr>
        <w:outlineLvl w:val="0"/>
        <w:rPr>
          <w:rFonts w:asciiTheme="minorHAnsi" w:hAnsiTheme="minorHAnsi"/>
          <w:sz w:val="22"/>
          <w:szCs w:val="22"/>
        </w:rPr>
      </w:pPr>
      <w:r w:rsidRPr="006955F1">
        <w:rPr>
          <w:rFonts w:asciiTheme="minorHAnsi" w:hAnsiTheme="minorHAnsi"/>
          <w:sz w:val="22"/>
          <w:szCs w:val="22"/>
          <w:u w:val="single"/>
        </w:rPr>
        <w:t>What is not permitted</w:t>
      </w:r>
    </w:p>
    <w:p w:rsidR="00E5711C" w:rsidRDefault="006955F1" w:rsidP="00163855">
      <w:pPr>
        <w:numPr>
          <w:ilvl w:val="0"/>
          <w:numId w:val="6"/>
        </w:numPr>
        <w:rPr>
          <w:rFonts w:asciiTheme="minorHAnsi" w:hAnsiTheme="minorHAnsi"/>
          <w:sz w:val="22"/>
          <w:szCs w:val="22"/>
        </w:rPr>
      </w:pPr>
      <w:r w:rsidRPr="006955F1">
        <w:rPr>
          <w:rFonts w:asciiTheme="minorHAnsi" w:hAnsiTheme="minorHAnsi"/>
          <w:sz w:val="22"/>
          <w:szCs w:val="22"/>
        </w:rPr>
        <w:t>You may not consult with any</w:t>
      </w:r>
      <w:r w:rsidR="00E5711C">
        <w:rPr>
          <w:rFonts w:asciiTheme="minorHAnsi" w:hAnsiTheme="minorHAnsi"/>
          <w:sz w:val="22"/>
          <w:szCs w:val="22"/>
        </w:rPr>
        <w:t xml:space="preserve"> person who is not a member of your assigned</w:t>
      </w:r>
      <w:r w:rsidR="00D72875">
        <w:rPr>
          <w:rFonts w:asciiTheme="minorHAnsi" w:hAnsiTheme="minorHAnsi"/>
          <w:sz w:val="22"/>
          <w:szCs w:val="22"/>
        </w:rPr>
        <w:t xml:space="preserve"> learning</w:t>
      </w:r>
      <w:r w:rsidR="00E5711C">
        <w:rPr>
          <w:rFonts w:asciiTheme="minorHAnsi" w:hAnsiTheme="minorHAnsi"/>
          <w:sz w:val="22"/>
          <w:szCs w:val="22"/>
        </w:rPr>
        <w:t xml:space="preserve"> team to complete the </w:t>
      </w:r>
      <w:r w:rsidR="00E5711C" w:rsidRPr="00E5711C">
        <w:rPr>
          <w:rFonts w:asciiTheme="minorHAnsi" w:hAnsiTheme="minorHAnsi"/>
          <w:b/>
          <w:sz w:val="22"/>
          <w:szCs w:val="22"/>
        </w:rPr>
        <w:t>financial health assessment assignment</w:t>
      </w:r>
      <w:r w:rsidR="00D72875" w:rsidRPr="00D72875">
        <w:rPr>
          <w:rFonts w:asciiTheme="minorHAnsi" w:hAnsiTheme="minorHAnsi"/>
          <w:sz w:val="22"/>
          <w:szCs w:val="22"/>
        </w:rPr>
        <w:t>, other than representatives of the NPO</w:t>
      </w:r>
      <w:r w:rsidR="00D72875">
        <w:rPr>
          <w:rFonts w:asciiTheme="minorHAnsi" w:hAnsiTheme="minorHAnsi"/>
          <w:sz w:val="22"/>
          <w:szCs w:val="22"/>
        </w:rPr>
        <w:t xml:space="preserve"> in order to access and understand financial and programmatic data and information</w:t>
      </w:r>
      <w:r w:rsidR="00E5711C" w:rsidRPr="00E5711C">
        <w:rPr>
          <w:rFonts w:asciiTheme="minorHAnsi" w:hAnsiTheme="minorHAnsi"/>
          <w:sz w:val="22"/>
          <w:szCs w:val="22"/>
        </w:rPr>
        <w:t>.</w:t>
      </w:r>
    </w:p>
    <w:p w:rsidR="00E5711C" w:rsidRDefault="00E5711C" w:rsidP="00163855">
      <w:pPr>
        <w:numPr>
          <w:ilvl w:val="0"/>
          <w:numId w:val="6"/>
        </w:numPr>
        <w:rPr>
          <w:rFonts w:asciiTheme="minorHAnsi" w:hAnsiTheme="minorHAnsi"/>
          <w:sz w:val="22"/>
          <w:szCs w:val="22"/>
        </w:rPr>
      </w:pPr>
      <w:r w:rsidRPr="006955F1">
        <w:rPr>
          <w:rFonts w:asciiTheme="minorHAnsi" w:hAnsiTheme="minorHAnsi"/>
          <w:sz w:val="22"/>
          <w:szCs w:val="22"/>
        </w:rPr>
        <w:t>You may not consult with any</w:t>
      </w:r>
      <w:r>
        <w:rPr>
          <w:rFonts w:asciiTheme="minorHAnsi" w:hAnsiTheme="minorHAnsi"/>
          <w:sz w:val="22"/>
          <w:szCs w:val="22"/>
        </w:rPr>
        <w:t xml:space="preserve"> person on any aspect of the </w:t>
      </w:r>
      <w:r w:rsidRPr="00E5711C">
        <w:rPr>
          <w:rFonts w:asciiTheme="minorHAnsi" w:hAnsiTheme="minorHAnsi"/>
          <w:b/>
          <w:sz w:val="22"/>
          <w:szCs w:val="22"/>
        </w:rPr>
        <w:t>financial sustainability assignment</w:t>
      </w:r>
      <w:r>
        <w:rPr>
          <w:rFonts w:asciiTheme="minorHAnsi" w:hAnsiTheme="minorHAnsi"/>
          <w:sz w:val="22"/>
          <w:szCs w:val="22"/>
        </w:rPr>
        <w:t xml:space="preserve">, with the exception of grammar or composition. </w:t>
      </w:r>
    </w:p>
    <w:p w:rsidR="006955F1" w:rsidRDefault="006955F1" w:rsidP="00074C4B">
      <w:pPr>
        <w:tabs>
          <w:tab w:val="left" w:pos="0"/>
        </w:tabs>
        <w:spacing w:line="240" w:lineRule="exact"/>
        <w:outlineLvl w:val="0"/>
        <w:rPr>
          <w:rFonts w:ascii="Calibri" w:hAnsi="Calibri"/>
          <w:b/>
          <w:smallCaps/>
          <w:sz w:val="22"/>
          <w:szCs w:val="22"/>
        </w:rPr>
      </w:pPr>
    </w:p>
    <w:p w:rsidR="00074C4B" w:rsidRPr="00D575E3" w:rsidRDefault="00074C4B" w:rsidP="00074C4B">
      <w:pPr>
        <w:rPr>
          <w:rFonts w:ascii="Calibri" w:hAnsi="Calibri"/>
          <w:snapToGrid w:val="0"/>
          <w:sz w:val="22"/>
          <w:szCs w:val="22"/>
        </w:rPr>
      </w:pPr>
      <w:r w:rsidRPr="00ED0506">
        <w:rPr>
          <w:rFonts w:ascii="Calibri" w:hAnsi="Calibri"/>
          <w:b/>
          <w:snapToGrid w:val="0"/>
          <w:sz w:val="22"/>
          <w:szCs w:val="22"/>
        </w:rPr>
        <w:t>All written assignments should contain a signed pledge from you stating that, “I have not given or received unauthorized aid in preparing this written work.”</w:t>
      </w:r>
      <w:r w:rsidRPr="00ED0506">
        <w:rPr>
          <w:rFonts w:ascii="Calibri" w:hAnsi="Calibri"/>
          <w:snapToGrid w:val="0"/>
          <w:sz w:val="22"/>
          <w:szCs w:val="22"/>
        </w:rPr>
        <w:t xml:space="preserve"> Credit will not be awarded for unpledged work.</w:t>
      </w:r>
      <w:r w:rsidR="00D575E3">
        <w:rPr>
          <w:rFonts w:ascii="Calibri" w:hAnsi="Calibri"/>
          <w:snapToGrid w:val="0"/>
          <w:sz w:val="22"/>
          <w:szCs w:val="22"/>
        </w:rPr>
        <w:t xml:space="preserve"> </w:t>
      </w:r>
      <w:r w:rsidRPr="00ED0506">
        <w:rPr>
          <w:rFonts w:ascii="Calibri" w:hAnsi="Calibri"/>
          <w:sz w:val="22"/>
          <w:szCs w:val="22"/>
        </w:rPr>
        <w:t>In keeping with the UNC Honor Code, if reason exists to believe that academic dishonesty has occurred, a referral will be made to the Office of the Student Attorney General for investigation and further action as required.</w:t>
      </w:r>
    </w:p>
    <w:p w:rsidR="00074C4B" w:rsidRDefault="00074C4B" w:rsidP="005F6755">
      <w:pPr>
        <w:tabs>
          <w:tab w:val="left" w:pos="0"/>
        </w:tabs>
        <w:spacing w:line="240" w:lineRule="exact"/>
        <w:outlineLvl w:val="0"/>
        <w:rPr>
          <w:rFonts w:ascii="Calibri" w:hAnsi="Calibri"/>
          <w:b/>
          <w:smallCaps/>
          <w:sz w:val="22"/>
          <w:szCs w:val="22"/>
        </w:rPr>
      </w:pPr>
    </w:p>
    <w:p w:rsidR="00074C4B" w:rsidRPr="00ED0506" w:rsidRDefault="00074C4B" w:rsidP="00545EBA">
      <w:pPr>
        <w:tabs>
          <w:tab w:val="left" w:pos="0"/>
        </w:tabs>
        <w:spacing w:line="240" w:lineRule="exact"/>
        <w:outlineLvl w:val="0"/>
        <w:rPr>
          <w:rFonts w:ascii="Calibri" w:hAnsi="Calibri"/>
          <w:snapToGrid w:val="0"/>
          <w:color w:val="000000"/>
          <w:sz w:val="22"/>
          <w:szCs w:val="22"/>
        </w:rPr>
      </w:pPr>
      <w:r w:rsidRPr="00ED0506">
        <w:rPr>
          <w:rFonts w:ascii="Calibri" w:hAnsi="Calibri"/>
          <w:b/>
          <w:smallCaps/>
          <w:sz w:val="22"/>
          <w:szCs w:val="22"/>
        </w:rPr>
        <w:t>Accommodations for Students with Disabilitie</w:t>
      </w:r>
      <w:r w:rsidR="00545EBA">
        <w:rPr>
          <w:rFonts w:ascii="Calibri" w:hAnsi="Calibri"/>
          <w:b/>
          <w:smallCaps/>
          <w:sz w:val="22"/>
          <w:szCs w:val="22"/>
        </w:rPr>
        <w:t xml:space="preserve">s. </w:t>
      </w:r>
      <w:r w:rsidRPr="00ED0506">
        <w:rPr>
          <w:rFonts w:ascii="Calibri" w:hAnsi="Calibri"/>
          <w:sz w:val="22"/>
          <w:szCs w:val="22"/>
        </w:rPr>
        <w:t xml:space="preserve">Students with disabilities that affect their participation in the course and who wish to have special accommodations should contact the University’s Disabilities Services </w:t>
      </w:r>
      <w:r w:rsidRPr="00ED0506">
        <w:rPr>
          <w:rFonts w:ascii="Calibri" w:hAnsi="Calibri"/>
          <w:snapToGrid w:val="0"/>
          <w:color w:val="000000"/>
          <w:sz w:val="22"/>
          <w:szCs w:val="22"/>
        </w:rPr>
        <w:t>(</w:t>
      </w:r>
      <w:hyperlink r:id="rId9" w:history="1">
        <w:r w:rsidRPr="00ED0506">
          <w:rPr>
            <w:rStyle w:val="Hyperlink"/>
            <w:rFonts w:ascii="Calibri" w:hAnsi="Calibri"/>
            <w:snapToGrid w:val="0"/>
            <w:sz w:val="22"/>
            <w:szCs w:val="22"/>
          </w:rPr>
          <w:t>http://disabilityservices.unc.edu</w:t>
        </w:r>
      </w:hyperlink>
      <w:r w:rsidRPr="00ED0506">
        <w:rPr>
          <w:rFonts w:ascii="Calibri" w:hAnsi="Calibri"/>
          <w:snapToGrid w:val="0"/>
          <w:color w:val="000000"/>
          <w:sz w:val="22"/>
          <w:szCs w:val="22"/>
        </w:rPr>
        <w:t xml:space="preserve">) </w:t>
      </w:r>
      <w:r w:rsidRPr="00ED0506">
        <w:rPr>
          <w:rFonts w:ascii="Calibri" w:hAnsi="Calibri"/>
          <w:sz w:val="22"/>
          <w:szCs w:val="22"/>
        </w:rPr>
        <w:t xml:space="preserve">and provide documentation of their disability.  Disabilities Services will notify the instructor that the student has a documented disability and may require accommodations.  Students should discuss the specific accommodations they require (e.g. changes in instructional format, </w:t>
      </w:r>
      <w:r>
        <w:rPr>
          <w:rFonts w:ascii="Calibri" w:hAnsi="Calibri"/>
          <w:sz w:val="22"/>
          <w:szCs w:val="22"/>
        </w:rPr>
        <w:t>assignment</w:t>
      </w:r>
      <w:r w:rsidRPr="00ED0506">
        <w:rPr>
          <w:rFonts w:ascii="Calibri" w:hAnsi="Calibri"/>
          <w:sz w:val="22"/>
          <w:szCs w:val="22"/>
        </w:rPr>
        <w:t xml:space="preserve"> format) directly with the instructor. </w:t>
      </w:r>
    </w:p>
    <w:p w:rsidR="00074C4B" w:rsidRDefault="00074C4B" w:rsidP="005F6755">
      <w:pPr>
        <w:tabs>
          <w:tab w:val="left" w:pos="0"/>
        </w:tabs>
        <w:spacing w:line="240" w:lineRule="exact"/>
        <w:outlineLvl w:val="0"/>
        <w:rPr>
          <w:rFonts w:ascii="Calibri" w:hAnsi="Calibri"/>
          <w:b/>
          <w:smallCaps/>
          <w:sz w:val="22"/>
          <w:szCs w:val="22"/>
        </w:rPr>
      </w:pPr>
    </w:p>
    <w:p w:rsidR="00074C4B" w:rsidRDefault="00074C4B" w:rsidP="005F6755">
      <w:pPr>
        <w:tabs>
          <w:tab w:val="left" w:pos="0"/>
        </w:tabs>
        <w:spacing w:line="240" w:lineRule="exact"/>
        <w:outlineLvl w:val="0"/>
        <w:rPr>
          <w:rFonts w:ascii="Calibri" w:hAnsi="Calibri"/>
          <w:b/>
          <w:smallCaps/>
          <w:sz w:val="22"/>
          <w:szCs w:val="22"/>
        </w:rPr>
      </w:pPr>
      <w:r>
        <w:rPr>
          <w:rFonts w:ascii="Calibri" w:hAnsi="Calibri"/>
          <w:b/>
          <w:smallCaps/>
          <w:sz w:val="22"/>
          <w:szCs w:val="22"/>
        </w:rPr>
        <w:t>Inclement weather</w:t>
      </w:r>
      <w:r w:rsidR="00545EBA">
        <w:rPr>
          <w:rFonts w:ascii="Calibri" w:hAnsi="Calibri"/>
          <w:b/>
          <w:smallCaps/>
          <w:sz w:val="22"/>
          <w:szCs w:val="22"/>
        </w:rPr>
        <w:t>.</w:t>
      </w:r>
      <w:r>
        <w:rPr>
          <w:rFonts w:ascii="Calibri" w:hAnsi="Calibri"/>
          <w:b/>
          <w:smallCaps/>
          <w:sz w:val="22"/>
          <w:szCs w:val="22"/>
        </w:rPr>
        <w:t xml:space="preserve"> </w:t>
      </w:r>
      <w:r w:rsidR="00CD0310" w:rsidRPr="00CD0310">
        <w:rPr>
          <w:rFonts w:asciiTheme="minorHAnsi" w:hAnsiTheme="minorHAnsi"/>
          <w:sz w:val="22"/>
          <w:szCs w:val="22"/>
        </w:rPr>
        <w:t xml:space="preserve">In the case of snow, ice, or other threatening or unsafe conditions, students should follow UNC’s Adverse Weather announcements at </w:t>
      </w:r>
      <w:hyperlink r:id="rId10" w:history="1">
        <w:r w:rsidR="00CD0310" w:rsidRPr="00CD0310">
          <w:rPr>
            <w:rFonts w:asciiTheme="minorHAnsi" w:hAnsiTheme="minorHAnsi"/>
            <w:color w:val="0000FF"/>
            <w:sz w:val="22"/>
            <w:szCs w:val="22"/>
            <w:u w:val="single"/>
          </w:rPr>
          <w:t>www.unc.edu</w:t>
        </w:r>
      </w:hyperlink>
      <w:r w:rsidR="00CD0310" w:rsidRPr="00CD0310">
        <w:rPr>
          <w:rFonts w:asciiTheme="minorHAnsi" w:hAnsiTheme="minorHAnsi"/>
          <w:sz w:val="22"/>
          <w:szCs w:val="22"/>
        </w:rPr>
        <w:t xml:space="preserve"> or </w:t>
      </w:r>
      <w:r w:rsidR="00CD0310" w:rsidRPr="00CD0310">
        <w:rPr>
          <w:rFonts w:asciiTheme="minorHAnsi" w:hAnsiTheme="minorHAnsi"/>
          <w:bCs/>
          <w:sz w:val="22"/>
          <w:szCs w:val="22"/>
        </w:rPr>
        <w:t>Adverse Weather and Emergency Phone Line</w:t>
      </w:r>
      <w:r w:rsidR="00CD0310" w:rsidRPr="00CD0310">
        <w:rPr>
          <w:rFonts w:asciiTheme="minorHAnsi" w:hAnsiTheme="minorHAnsi"/>
          <w:b/>
          <w:bCs/>
          <w:sz w:val="22"/>
          <w:szCs w:val="22"/>
        </w:rPr>
        <w:t xml:space="preserve"> </w:t>
      </w:r>
      <w:r w:rsidR="00CD0310" w:rsidRPr="00CD0310">
        <w:rPr>
          <w:rFonts w:asciiTheme="minorHAnsi" w:hAnsiTheme="minorHAnsi"/>
          <w:sz w:val="22"/>
          <w:szCs w:val="22"/>
        </w:rPr>
        <w:t>(919) 843-1234.</w:t>
      </w:r>
      <w:r w:rsidR="00CD0310">
        <w:rPr>
          <w:rFonts w:asciiTheme="minorHAnsi" w:hAnsiTheme="minorHAnsi"/>
          <w:sz w:val="22"/>
          <w:szCs w:val="22"/>
        </w:rPr>
        <w:t xml:space="preserve"> </w:t>
      </w:r>
      <w:r w:rsidR="00CD0310" w:rsidRPr="00CD0310">
        <w:rPr>
          <w:rFonts w:asciiTheme="minorHAnsi" w:hAnsiTheme="minorHAnsi"/>
          <w:sz w:val="22"/>
          <w:szCs w:val="22"/>
        </w:rPr>
        <w:t>In the e</w:t>
      </w:r>
      <w:r w:rsidR="00CD0310">
        <w:rPr>
          <w:rFonts w:asciiTheme="minorHAnsi" w:hAnsiTheme="minorHAnsi"/>
          <w:sz w:val="22"/>
          <w:szCs w:val="22"/>
        </w:rPr>
        <w:t xml:space="preserve">vent UNC has a delayed opening for a time after the start of class (8:00am), class will be </w:t>
      </w:r>
      <w:r w:rsidR="00CD0310" w:rsidRPr="00CD0310">
        <w:rPr>
          <w:rFonts w:asciiTheme="minorHAnsi" w:hAnsiTheme="minorHAnsi"/>
          <w:sz w:val="22"/>
          <w:szCs w:val="22"/>
        </w:rPr>
        <w:t>cancelled</w:t>
      </w:r>
      <w:r w:rsidR="00CD0310">
        <w:rPr>
          <w:rFonts w:asciiTheme="minorHAnsi" w:hAnsiTheme="minorHAnsi"/>
          <w:sz w:val="22"/>
          <w:szCs w:val="22"/>
        </w:rPr>
        <w:t xml:space="preserve"> and not re-scheduled</w:t>
      </w:r>
      <w:r w:rsidR="00CD0310" w:rsidRPr="00CD0310">
        <w:rPr>
          <w:rFonts w:asciiTheme="minorHAnsi" w:hAnsiTheme="minorHAnsi"/>
          <w:sz w:val="22"/>
          <w:szCs w:val="22"/>
        </w:rPr>
        <w:t>.</w:t>
      </w:r>
      <w:r w:rsidR="00CD0310">
        <w:rPr>
          <w:rFonts w:asciiTheme="minorHAnsi" w:hAnsiTheme="minorHAnsi"/>
          <w:sz w:val="22"/>
          <w:szCs w:val="22"/>
        </w:rPr>
        <w:t xml:space="preserve"> Students should review the presentation (and other materials, if applicable) for the cancelled class session.</w:t>
      </w:r>
      <w:r w:rsidR="00CD0310" w:rsidRPr="00CD0310">
        <w:rPr>
          <w:rFonts w:asciiTheme="minorHAnsi" w:hAnsiTheme="minorHAnsi"/>
          <w:sz w:val="22"/>
          <w:szCs w:val="22"/>
        </w:rPr>
        <w:t xml:space="preserve">  </w:t>
      </w:r>
    </w:p>
    <w:p w:rsidR="00074C4B" w:rsidRDefault="00074C4B" w:rsidP="005F6755">
      <w:pPr>
        <w:tabs>
          <w:tab w:val="left" w:pos="0"/>
        </w:tabs>
        <w:spacing w:line="240" w:lineRule="exact"/>
        <w:outlineLvl w:val="0"/>
        <w:rPr>
          <w:rFonts w:ascii="Calibri" w:hAnsi="Calibri"/>
          <w:b/>
          <w:smallCaps/>
          <w:sz w:val="22"/>
          <w:szCs w:val="22"/>
        </w:rPr>
      </w:pPr>
    </w:p>
    <w:p w:rsidR="005F6755" w:rsidRPr="00695F70" w:rsidRDefault="005F6755" w:rsidP="00545EBA">
      <w:pPr>
        <w:tabs>
          <w:tab w:val="left" w:pos="0"/>
        </w:tabs>
        <w:spacing w:line="240" w:lineRule="exact"/>
        <w:outlineLvl w:val="0"/>
        <w:rPr>
          <w:rFonts w:ascii="Calibri" w:hAnsi="Calibri"/>
          <w:snapToGrid w:val="0"/>
          <w:color w:val="000000"/>
          <w:sz w:val="22"/>
          <w:szCs w:val="22"/>
        </w:rPr>
      </w:pPr>
      <w:r w:rsidRPr="00695F70">
        <w:rPr>
          <w:rFonts w:ascii="Calibri" w:hAnsi="Calibri"/>
          <w:b/>
          <w:smallCaps/>
          <w:sz w:val="22"/>
          <w:szCs w:val="22"/>
        </w:rPr>
        <w:t>I</w:t>
      </w:r>
      <w:r w:rsidR="00545EBA">
        <w:rPr>
          <w:rFonts w:ascii="Calibri" w:hAnsi="Calibri"/>
          <w:b/>
          <w:smallCaps/>
          <w:sz w:val="22"/>
          <w:szCs w:val="22"/>
        </w:rPr>
        <w:t xml:space="preserve">ncompletes and Late Assignments. </w:t>
      </w:r>
      <w:r w:rsidRPr="00695F70">
        <w:rPr>
          <w:rFonts w:ascii="Calibri" w:hAnsi="Calibri"/>
          <w:snapToGrid w:val="0"/>
          <w:color w:val="000000"/>
          <w:sz w:val="22"/>
          <w:szCs w:val="22"/>
        </w:rPr>
        <w:t xml:space="preserve">Assignments are considered late if it is submitted any later than the start of class on the day it is due.  The grade for late papers will be reduced </w:t>
      </w:r>
      <w:r w:rsidR="00EF3155">
        <w:rPr>
          <w:rFonts w:ascii="Calibri" w:hAnsi="Calibri"/>
          <w:snapToGrid w:val="0"/>
          <w:color w:val="000000"/>
          <w:sz w:val="22"/>
          <w:szCs w:val="22"/>
          <w:u w:val="single"/>
        </w:rPr>
        <w:t>10</w:t>
      </w:r>
      <w:r w:rsidRPr="00695F70">
        <w:rPr>
          <w:rFonts w:ascii="Calibri" w:hAnsi="Calibri"/>
          <w:snapToGrid w:val="0"/>
          <w:color w:val="000000"/>
          <w:sz w:val="22"/>
          <w:szCs w:val="22"/>
          <w:u w:val="single"/>
        </w:rPr>
        <w:t>% per day, including weekends</w:t>
      </w:r>
      <w:r w:rsidR="00EF3155">
        <w:rPr>
          <w:rFonts w:ascii="Calibri" w:hAnsi="Calibri"/>
          <w:snapToGrid w:val="0"/>
          <w:color w:val="000000"/>
          <w:sz w:val="22"/>
          <w:szCs w:val="22"/>
        </w:rPr>
        <w:t xml:space="preserve">.  Similarly, a paper due at </w:t>
      </w:r>
      <w:r w:rsidR="00D72875">
        <w:rPr>
          <w:rFonts w:ascii="Calibri" w:hAnsi="Calibri"/>
          <w:snapToGrid w:val="0"/>
          <w:color w:val="000000"/>
          <w:sz w:val="22"/>
          <w:szCs w:val="22"/>
        </w:rPr>
        <w:t>9:30</w:t>
      </w:r>
      <w:r w:rsidR="00EF3155">
        <w:rPr>
          <w:rFonts w:ascii="Calibri" w:hAnsi="Calibri"/>
          <w:snapToGrid w:val="0"/>
          <w:color w:val="000000"/>
          <w:sz w:val="22"/>
          <w:szCs w:val="22"/>
        </w:rPr>
        <w:t xml:space="preserve">am on </w:t>
      </w:r>
      <w:r w:rsidR="00D72875">
        <w:rPr>
          <w:rFonts w:ascii="Calibri" w:hAnsi="Calibri"/>
          <w:snapToGrid w:val="0"/>
          <w:color w:val="000000"/>
          <w:sz w:val="22"/>
          <w:szCs w:val="22"/>
        </w:rPr>
        <w:t>Mon</w:t>
      </w:r>
      <w:r w:rsidR="00EF3155">
        <w:rPr>
          <w:rFonts w:ascii="Calibri" w:hAnsi="Calibri"/>
          <w:snapToGrid w:val="0"/>
          <w:color w:val="000000"/>
          <w:sz w:val="22"/>
          <w:szCs w:val="22"/>
        </w:rPr>
        <w:t>day sub</w:t>
      </w:r>
      <w:r w:rsidR="00D72875">
        <w:rPr>
          <w:rFonts w:ascii="Calibri" w:hAnsi="Calibri"/>
          <w:snapToGrid w:val="0"/>
          <w:color w:val="000000"/>
          <w:sz w:val="22"/>
          <w:szCs w:val="22"/>
        </w:rPr>
        <w:t>mitted at 10:00</w:t>
      </w:r>
      <w:r w:rsidR="00EF3155">
        <w:rPr>
          <w:rFonts w:ascii="Calibri" w:hAnsi="Calibri"/>
          <w:snapToGrid w:val="0"/>
          <w:color w:val="000000"/>
          <w:sz w:val="22"/>
          <w:szCs w:val="22"/>
        </w:rPr>
        <w:t>a</w:t>
      </w:r>
      <w:r w:rsidRPr="00695F70">
        <w:rPr>
          <w:rFonts w:ascii="Calibri" w:hAnsi="Calibri"/>
          <w:snapToGrid w:val="0"/>
          <w:color w:val="000000"/>
          <w:sz w:val="22"/>
          <w:szCs w:val="22"/>
        </w:rPr>
        <w:t>m will be considered 1 day late.</w:t>
      </w:r>
      <w:r w:rsidR="00B41BAA">
        <w:rPr>
          <w:rFonts w:ascii="Calibri" w:hAnsi="Calibri"/>
          <w:snapToGrid w:val="0"/>
          <w:color w:val="000000"/>
          <w:sz w:val="22"/>
          <w:szCs w:val="22"/>
        </w:rPr>
        <w:t xml:space="preserve"> </w:t>
      </w:r>
      <w:r w:rsidRPr="00695F70">
        <w:rPr>
          <w:rFonts w:ascii="Calibri" w:hAnsi="Calibri"/>
          <w:snapToGrid w:val="0"/>
          <w:color w:val="000000"/>
          <w:sz w:val="22"/>
          <w:szCs w:val="22"/>
        </w:rPr>
        <w:t xml:space="preserve">A </w:t>
      </w:r>
      <w:r w:rsidR="00CD0310">
        <w:rPr>
          <w:rFonts w:ascii="Calibri" w:hAnsi="Calibri"/>
          <w:snapToGrid w:val="0"/>
          <w:color w:val="000000"/>
          <w:sz w:val="22"/>
          <w:szCs w:val="22"/>
        </w:rPr>
        <w:t xml:space="preserve">course </w:t>
      </w:r>
      <w:r w:rsidRPr="00695F70">
        <w:rPr>
          <w:rFonts w:ascii="Calibri" w:hAnsi="Calibri"/>
          <w:snapToGrid w:val="0"/>
          <w:color w:val="000000"/>
          <w:sz w:val="22"/>
          <w:szCs w:val="22"/>
        </w:rPr>
        <w:t xml:space="preserve">grade of </w:t>
      </w:r>
      <w:r w:rsidRPr="00695F70">
        <w:rPr>
          <w:rFonts w:ascii="Calibri" w:hAnsi="Calibri"/>
          <w:b/>
          <w:bCs/>
          <w:snapToGrid w:val="0"/>
          <w:color w:val="000000"/>
          <w:sz w:val="22"/>
          <w:szCs w:val="22"/>
        </w:rPr>
        <w:t>Incomplete</w:t>
      </w:r>
      <w:r w:rsidRPr="00695F70">
        <w:rPr>
          <w:rFonts w:ascii="Calibri" w:hAnsi="Calibri"/>
          <w:snapToGrid w:val="0"/>
          <w:color w:val="000000"/>
          <w:sz w:val="22"/>
          <w:szCs w:val="22"/>
        </w:rPr>
        <w:t xml:space="preserve"> is given only in exceptional and rare circumstances that warrant it, e.g. family crisis, serious illness.  </w:t>
      </w:r>
      <w:r w:rsidRPr="00695F70">
        <w:rPr>
          <w:rFonts w:ascii="Calibri" w:hAnsi="Calibri"/>
          <w:sz w:val="22"/>
          <w:szCs w:val="22"/>
        </w:rPr>
        <w:t>It is the student’s responsibility to request and explain the reasons for an Incomplete.  The instructor has no responsibility to give an Incomplete without such a request.</w:t>
      </w:r>
    </w:p>
    <w:p w:rsidR="005F6755" w:rsidRDefault="00545EBA" w:rsidP="005F6755">
      <w:pPr>
        <w:tabs>
          <w:tab w:val="left" w:pos="0"/>
        </w:tabs>
        <w:spacing w:line="240" w:lineRule="exact"/>
        <w:rPr>
          <w:rFonts w:ascii="Calibri" w:hAnsi="Calibri"/>
          <w:bCs/>
          <w:sz w:val="22"/>
          <w:szCs w:val="22"/>
        </w:rPr>
      </w:pPr>
      <w:r>
        <w:rPr>
          <w:rFonts w:ascii="Calibri" w:hAnsi="Calibri"/>
          <w:b/>
          <w:smallCaps/>
          <w:sz w:val="22"/>
          <w:szCs w:val="22"/>
        </w:rPr>
        <w:t xml:space="preserve">Use of electronic devices. </w:t>
      </w:r>
      <w:r w:rsidR="00D575E3">
        <w:rPr>
          <w:rFonts w:ascii="Calibri" w:hAnsi="Calibri"/>
          <w:bCs/>
          <w:sz w:val="22"/>
          <w:szCs w:val="22"/>
        </w:rPr>
        <w:t>Use of e</w:t>
      </w:r>
      <w:r w:rsidR="004C2B23">
        <w:rPr>
          <w:rFonts w:ascii="Calibri" w:hAnsi="Calibri"/>
          <w:bCs/>
          <w:sz w:val="22"/>
          <w:szCs w:val="22"/>
        </w:rPr>
        <w:t xml:space="preserve">lectronic devices (laptops, tablets) </w:t>
      </w:r>
      <w:r w:rsidR="00D575E3">
        <w:rPr>
          <w:rFonts w:ascii="Calibri" w:hAnsi="Calibri"/>
          <w:bCs/>
          <w:sz w:val="22"/>
          <w:szCs w:val="22"/>
        </w:rPr>
        <w:t>is discouraged so that students remain attentive to the lecture and fully participate in class discussions and exercises. However, use of electronic devices (laptops, tablets) is acceptable if needed to complete a class exercise.</w:t>
      </w:r>
    </w:p>
    <w:p w:rsidR="004C2B23" w:rsidRPr="00ED0506" w:rsidRDefault="004C2B23" w:rsidP="005F6755">
      <w:pPr>
        <w:tabs>
          <w:tab w:val="left" w:pos="0"/>
        </w:tabs>
        <w:spacing w:line="240" w:lineRule="exact"/>
        <w:rPr>
          <w:rFonts w:ascii="Calibri" w:hAnsi="Calibri"/>
          <w:b/>
          <w:smallCaps/>
          <w:sz w:val="22"/>
          <w:szCs w:val="22"/>
        </w:rPr>
      </w:pPr>
    </w:p>
    <w:p w:rsidR="005F6755" w:rsidRPr="00ED0506" w:rsidRDefault="005F6755" w:rsidP="0025267C">
      <w:pPr>
        <w:rPr>
          <w:rFonts w:ascii="Calibri" w:hAnsi="Calibri"/>
          <w:snapToGrid w:val="0"/>
          <w:color w:val="000000"/>
          <w:sz w:val="22"/>
          <w:szCs w:val="22"/>
        </w:rPr>
      </w:pPr>
      <w:r w:rsidRPr="00ED0506">
        <w:rPr>
          <w:rFonts w:ascii="Calibri" w:hAnsi="Calibri"/>
          <w:b/>
          <w:smallCaps/>
          <w:sz w:val="22"/>
          <w:szCs w:val="22"/>
        </w:rPr>
        <w:lastRenderedPageBreak/>
        <w:t>Expectations for wr</w:t>
      </w:r>
      <w:r w:rsidR="0025267C">
        <w:rPr>
          <w:rFonts w:ascii="Calibri" w:hAnsi="Calibri"/>
          <w:b/>
          <w:smallCaps/>
          <w:sz w:val="22"/>
          <w:szCs w:val="22"/>
        </w:rPr>
        <w:t>itten assignments</w:t>
      </w:r>
      <w:r w:rsidR="00545EBA">
        <w:rPr>
          <w:rFonts w:ascii="Calibri" w:hAnsi="Calibri"/>
          <w:b/>
          <w:smallCaps/>
          <w:sz w:val="22"/>
          <w:szCs w:val="22"/>
        </w:rPr>
        <w:t xml:space="preserve">. </w:t>
      </w:r>
      <w:r w:rsidRPr="00ED0506">
        <w:rPr>
          <w:rFonts w:ascii="Calibri" w:hAnsi="Calibri"/>
          <w:sz w:val="22"/>
          <w:szCs w:val="22"/>
        </w:rPr>
        <w:t xml:space="preserve">Students are expected to use good academic English; grades will be lowered for poor grammar, syntax, or spelling. </w:t>
      </w:r>
    </w:p>
    <w:p w:rsidR="00690812" w:rsidRDefault="00690812" w:rsidP="00690812">
      <w:pPr>
        <w:tabs>
          <w:tab w:val="left" w:pos="0"/>
        </w:tabs>
        <w:spacing w:line="240" w:lineRule="exact"/>
        <w:rPr>
          <w:rFonts w:ascii="Calibri" w:hAnsi="Calibri"/>
          <w:b/>
          <w:smallCaps/>
        </w:rPr>
      </w:pPr>
    </w:p>
    <w:p w:rsidR="00690812" w:rsidRDefault="005D2D2F" w:rsidP="00D77A02">
      <w:pPr>
        <w:jc w:val="center"/>
        <w:rPr>
          <w:rFonts w:ascii="Calibri" w:hAnsi="Calibri"/>
          <w:b/>
          <w:sz w:val="28"/>
          <w:szCs w:val="28"/>
        </w:rPr>
      </w:pPr>
      <w:r>
        <w:rPr>
          <w:rFonts w:ascii="Calibri" w:hAnsi="Calibri"/>
          <w:b/>
          <w:sz w:val="32"/>
          <w:szCs w:val="32"/>
        </w:rPr>
        <w:t>Class Sessions &amp; Assigned Readings</w:t>
      </w:r>
    </w:p>
    <w:p w:rsidR="005F6755" w:rsidRDefault="005F6755" w:rsidP="00690812">
      <w:pPr>
        <w:jc w:val="center"/>
        <w:rPr>
          <w:rFonts w:ascii="Calibri" w:hAnsi="Calibri"/>
          <w:b/>
          <w:sz w:val="28"/>
          <w:szCs w:val="28"/>
        </w:rPr>
      </w:pPr>
    </w:p>
    <w:p w:rsidR="007D5E24" w:rsidRDefault="007D5E24" w:rsidP="007D5E2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5B4BD7">
        <w:rPr>
          <w:rFonts w:ascii="Calibri" w:hAnsi="Calibri"/>
          <w:b/>
          <w:sz w:val="22"/>
          <w:szCs w:val="22"/>
        </w:rPr>
        <w:t xml:space="preserve">1 – March </w:t>
      </w:r>
      <w:r w:rsidR="001A4AEE">
        <w:rPr>
          <w:rFonts w:ascii="Calibri" w:hAnsi="Calibri"/>
          <w:b/>
          <w:sz w:val="22"/>
          <w:szCs w:val="22"/>
        </w:rPr>
        <w:t>23</w:t>
      </w:r>
      <w:r>
        <w:rPr>
          <w:rFonts w:ascii="Calibri" w:hAnsi="Calibri"/>
          <w:b/>
          <w:sz w:val="22"/>
          <w:szCs w:val="22"/>
        </w:rPr>
        <w:tab/>
      </w:r>
      <w:r w:rsidR="001A4AEE" w:rsidRPr="00893EDD">
        <w:rPr>
          <w:rFonts w:asciiTheme="minorHAnsi" w:hAnsiTheme="minorHAnsi" w:cstheme="minorHAnsi"/>
          <w:b/>
          <w:sz w:val="22"/>
          <w:szCs w:val="22"/>
        </w:rPr>
        <w:t>Nonprofit Financial Sustainability Challenges</w:t>
      </w:r>
    </w:p>
    <w:p w:rsidR="007D5E24" w:rsidRDefault="007D5E24" w:rsidP="007D5E24">
      <w:pPr>
        <w:rPr>
          <w:rFonts w:ascii="Calibri" w:hAnsi="Calibri"/>
          <w:b/>
          <w:sz w:val="22"/>
          <w:szCs w:val="22"/>
        </w:rPr>
      </w:pPr>
      <w:r w:rsidRPr="00E45B7F">
        <w:rPr>
          <w:rFonts w:ascii="Calibri" w:hAnsi="Calibri"/>
          <w:b/>
          <w:sz w:val="22"/>
          <w:szCs w:val="22"/>
        </w:rPr>
        <w:t>Objectives</w:t>
      </w:r>
    </w:p>
    <w:p w:rsidR="002064AD" w:rsidRDefault="002064AD" w:rsidP="002064AD">
      <w:pPr>
        <w:numPr>
          <w:ilvl w:val="0"/>
          <w:numId w:val="2"/>
        </w:numPr>
        <w:rPr>
          <w:rFonts w:ascii="Calibri" w:hAnsi="Calibri"/>
          <w:sz w:val="22"/>
          <w:szCs w:val="22"/>
        </w:rPr>
      </w:pPr>
      <w:r w:rsidRPr="002064AD">
        <w:rPr>
          <w:rFonts w:ascii="Calibri" w:hAnsi="Calibri"/>
          <w:sz w:val="22"/>
          <w:szCs w:val="22"/>
        </w:rPr>
        <w:t>Understand nonprofits’ financial challenges</w:t>
      </w:r>
      <w:r>
        <w:rPr>
          <w:rFonts w:ascii="Calibri" w:hAnsi="Calibri"/>
          <w:sz w:val="22"/>
          <w:szCs w:val="22"/>
        </w:rPr>
        <w:t xml:space="preserve"> and double bottom line</w:t>
      </w:r>
    </w:p>
    <w:p w:rsidR="00742080" w:rsidRPr="002064AD" w:rsidRDefault="002064AD" w:rsidP="001A4AEE">
      <w:pPr>
        <w:numPr>
          <w:ilvl w:val="0"/>
          <w:numId w:val="2"/>
        </w:numPr>
        <w:rPr>
          <w:rFonts w:ascii="Calibri" w:hAnsi="Calibri"/>
          <w:sz w:val="22"/>
          <w:szCs w:val="22"/>
        </w:rPr>
      </w:pPr>
      <w:r w:rsidRPr="002064AD">
        <w:rPr>
          <w:rFonts w:ascii="Calibri" w:hAnsi="Calibri"/>
          <w:sz w:val="22"/>
          <w:szCs w:val="22"/>
        </w:rPr>
        <w:t xml:space="preserve">Identify key </w:t>
      </w:r>
      <w:r w:rsidR="00742080" w:rsidRPr="002064AD">
        <w:rPr>
          <w:rFonts w:ascii="Calibri" w:hAnsi="Calibri"/>
          <w:sz w:val="22"/>
          <w:szCs w:val="22"/>
        </w:rPr>
        <w:t xml:space="preserve">financial management </w:t>
      </w:r>
      <w:r w:rsidRPr="002064AD">
        <w:rPr>
          <w:rFonts w:ascii="Calibri" w:hAnsi="Calibri"/>
          <w:sz w:val="22"/>
          <w:szCs w:val="22"/>
        </w:rPr>
        <w:t xml:space="preserve">principles for nonprofits </w:t>
      </w:r>
    </w:p>
    <w:p w:rsidR="001A4AEE" w:rsidRDefault="001A4AEE" w:rsidP="001A4AEE">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1A4AEE" w:rsidRPr="002E6C33" w:rsidRDefault="001A4AEE" w:rsidP="001A4AEE">
      <w:pPr>
        <w:ind w:left="720" w:hanging="720"/>
        <w:rPr>
          <w:rFonts w:ascii="Calibri" w:hAnsi="Calibri"/>
          <w:kern w:val="28"/>
          <w:sz w:val="22"/>
          <w:szCs w:val="22"/>
        </w:rPr>
      </w:pPr>
      <w:r>
        <w:rPr>
          <w:rFonts w:ascii="Calibri" w:hAnsi="Calibri"/>
          <w:b/>
          <w:kern w:val="28"/>
          <w:sz w:val="22"/>
          <w:szCs w:val="22"/>
        </w:rPr>
        <w:t>TEXT</w:t>
      </w:r>
      <w:r w:rsidRPr="002E6C33">
        <w:rPr>
          <w:rFonts w:ascii="Calibri" w:hAnsi="Calibri"/>
          <w:b/>
          <w:kern w:val="28"/>
          <w:sz w:val="22"/>
          <w:szCs w:val="22"/>
        </w:rPr>
        <w:t>:</w:t>
      </w:r>
      <w:r>
        <w:rPr>
          <w:rFonts w:ascii="Calibri" w:hAnsi="Calibri"/>
          <w:kern w:val="28"/>
          <w:sz w:val="22"/>
          <w:szCs w:val="22"/>
        </w:rPr>
        <w:tab/>
        <w:t>Chapters 1 &amp; 2</w:t>
      </w:r>
    </w:p>
    <w:p w:rsidR="002064AD" w:rsidRDefault="002064AD" w:rsidP="002064AD">
      <w:pPr>
        <w:ind w:left="720" w:hanging="720"/>
        <w:rPr>
          <w:rFonts w:ascii="Calibri" w:hAnsi="Calibri"/>
          <w:sz w:val="22"/>
          <w:szCs w:val="22"/>
        </w:rPr>
      </w:pPr>
      <w:r>
        <w:rPr>
          <w:rFonts w:ascii="Calibri" w:hAnsi="Calibri"/>
          <w:kern w:val="28"/>
          <w:sz w:val="22"/>
          <w:szCs w:val="22"/>
        </w:rPr>
        <w:t xml:space="preserve">Accounting Coach (2014-2015). </w:t>
      </w:r>
      <w:r>
        <w:rPr>
          <w:rFonts w:ascii="Calibri" w:hAnsi="Calibri"/>
          <w:i/>
          <w:kern w:val="28"/>
          <w:sz w:val="22"/>
          <w:szCs w:val="22"/>
        </w:rPr>
        <w:t xml:space="preserve">Introduction to nonprofit accounting. </w:t>
      </w:r>
      <w:r>
        <w:rPr>
          <w:rFonts w:ascii="Calibri" w:hAnsi="Calibri"/>
          <w:kern w:val="28"/>
          <w:sz w:val="22"/>
          <w:szCs w:val="22"/>
        </w:rPr>
        <w:t xml:space="preserve">Retrieved from </w:t>
      </w:r>
      <w:hyperlink r:id="rId11" w:history="1">
        <w:r w:rsidRPr="0031736E">
          <w:rPr>
            <w:rStyle w:val="Hyperlink"/>
            <w:rFonts w:ascii="Calibri" w:hAnsi="Calibri"/>
            <w:sz w:val="22"/>
            <w:szCs w:val="22"/>
          </w:rPr>
          <w:t>http://www.accountingcoach.com/nonprofit-accounting/explanation</w:t>
        </w:r>
      </w:hyperlink>
    </w:p>
    <w:p w:rsidR="001A4AEE" w:rsidRPr="005F6755" w:rsidRDefault="001A4AEE" w:rsidP="001A4AEE">
      <w:pPr>
        <w:ind w:left="720" w:hanging="720"/>
        <w:rPr>
          <w:rFonts w:ascii="Calibri" w:hAnsi="Calibri"/>
          <w:sz w:val="22"/>
          <w:szCs w:val="22"/>
        </w:rPr>
      </w:pPr>
      <w:r w:rsidRPr="005F6755">
        <w:rPr>
          <w:rFonts w:ascii="Calibri" w:hAnsi="Calibri"/>
          <w:kern w:val="28"/>
          <w:sz w:val="22"/>
          <w:szCs w:val="22"/>
        </w:rPr>
        <w:t>Goggins, A.</w:t>
      </w:r>
      <w:r>
        <w:rPr>
          <w:rFonts w:ascii="Calibri" w:hAnsi="Calibri"/>
          <w:kern w:val="28"/>
          <w:sz w:val="22"/>
          <w:szCs w:val="22"/>
        </w:rPr>
        <w:t xml:space="preserve"> </w:t>
      </w:r>
      <w:r w:rsidRPr="005F6755">
        <w:rPr>
          <w:rFonts w:ascii="Calibri" w:hAnsi="Calibri"/>
          <w:kern w:val="28"/>
          <w:sz w:val="22"/>
          <w:szCs w:val="22"/>
        </w:rPr>
        <w:t>G.</w:t>
      </w:r>
      <w:r>
        <w:rPr>
          <w:rFonts w:ascii="Calibri" w:hAnsi="Calibri"/>
          <w:kern w:val="28"/>
          <w:sz w:val="22"/>
          <w:szCs w:val="22"/>
        </w:rPr>
        <w:t>,</w:t>
      </w:r>
      <w:r w:rsidRPr="005F6755">
        <w:rPr>
          <w:rFonts w:ascii="Calibri" w:hAnsi="Calibri"/>
          <w:kern w:val="28"/>
          <w:sz w:val="22"/>
          <w:szCs w:val="22"/>
        </w:rPr>
        <w:t xml:space="preserve"> &amp; Howard, D. (2009). The nonprofit starvation cycle. </w:t>
      </w:r>
      <w:r w:rsidRPr="005F6755">
        <w:rPr>
          <w:rFonts w:ascii="Calibri" w:hAnsi="Calibri"/>
          <w:i/>
          <w:iCs/>
          <w:sz w:val="22"/>
          <w:szCs w:val="22"/>
        </w:rPr>
        <w:t xml:space="preserve">Stanford Social Innovation Review, Fall 2009, </w:t>
      </w:r>
      <w:r w:rsidRPr="005F6755">
        <w:rPr>
          <w:rFonts w:ascii="Calibri" w:hAnsi="Calibri"/>
          <w:iCs/>
          <w:sz w:val="22"/>
          <w:szCs w:val="22"/>
        </w:rPr>
        <w:t>49-53.</w:t>
      </w:r>
    </w:p>
    <w:p w:rsidR="001A4AEE" w:rsidRDefault="001A4AEE" w:rsidP="001A4AEE">
      <w:pPr>
        <w:ind w:left="720" w:hanging="720"/>
        <w:rPr>
          <w:rFonts w:ascii="Calibri" w:hAnsi="Calibri"/>
          <w:sz w:val="22"/>
          <w:szCs w:val="22"/>
        </w:rPr>
      </w:pPr>
      <w:r w:rsidRPr="005F6755">
        <w:rPr>
          <w:rFonts w:ascii="Calibri" w:hAnsi="Calibri"/>
          <w:sz w:val="22"/>
          <w:szCs w:val="22"/>
        </w:rPr>
        <w:t xml:space="preserve">Miller, C. (2005). The looking-glass world of nonprofit money: Managing in for-profits’ shadow universe. </w:t>
      </w:r>
      <w:r w:rsidRPr="005F6755">
        <w:rPr>
          <w:rFonts w:ascii="Calibri" w:hAnsi="Calibri"/>
          <w:i/>
          <w:iCs/>
          <w:sz w:val="22"/>
          <w:szCs w:val="22"/>
        </w:rPr>
        <w:t>The Non-Profit Quarterly 12(1)</w:t>
      </w:r>
      <w:r w:rsidRPr="005F6755">
        <w:rPr>
          <w:rFonts w:ascii="Calibri" w:hAnsi="Calibri"/>
          <w:sz w:val="22"/>
          <w:szCs w:val="22"/>
        </w:rPr>
        <w:t>: 1-5.</w:t>
      </w:r>
    </w:p>
    <w:p w:rsidR="00AA0ABF" w:rsidRDefault="00AA0ABF" w:rsidP="00742080">
      <w:pPr>
        <w:ind w:left="720" w:hanging="720"/>
        <w:rPr>
          <w:rFonts w:ascii="Calibri" w:hAnsi="Calibri"/>
          <w:sz w:val="22"/>
          <w:szCs w:val="22"/>
        </w:rPr>
      </w:pPr>
    </w:p>
    <w:p w:rsidR="0079546B" w:rsidRDefault="0079546B" w:rsidP="0079546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D502F6">
        <w:rPr>
          <w:rFonts w:ascii="Calibri" w:hAnsi="Calibri"/>
          <w:b/>
          <w:sz w:val="22"/>
          <w:szCs w:val="22"/>
        </w:rPr>
        <w:t>2 – March 25</w:t>
      </w:r>
      <w:r w:rsidR="00816FD7">
        <w:rPr>
          <w:rFonts w:ascii="Calibri" w:hAnsi="Calibri"/>
          <w:b/>
          <w:sz w:val="22"/>
          <w:szCs w:val="22"/>
        </w:rPr>
        <w:tab/>
      </w:r>
      <w:r>
        <w:rPr>
          <w:rFonts w:ascii="Calibri" w:hAnsi="Calibri"/>
          <w:b/>
          <w:sz w:val="22"/>
          <w:szCs w:val="22"/>
        </w:rPr>
        <w:t>Stewardship</w:t>
      </w:r>
      <w:r w:rsidR="00300FCE">
        <w:rPr>
          <w:rFonts w:ascii="Calibri" w:hAnsi="Calibri"/>
          <w:b/>
          <w:sz w:val="22"/>
          <w:szCs w:val="22"/>
        </w:rPr>
        <w:t xml:space="preserve"> &amp; Accountability</w:t>
      </w:r>
    </w:p>
    <w:p w:rsidR="0079546B" w:rsidRDefault="0079546B" w:rsidP="0079546B">
      <w:pPr>
        <w:rPr>
          <w:rFonts w:ascii="Calibri" w:hAnsi="Calibri"/>
          <w:b/>
          <w:sz w:val="22"/>
          <w:szCs w:val="22"/>
        </w:rPr>
      </w:pPr>
      <w:r w:rsidRPr="00E45B7F">
        <w:rPr>
          <w:rFonts w:ascii="Calibri" w:hAnsi="Calibri"/>
          <w:b/>
          <w:sz w:val="22"/>
          <w:szCs w:val="22"/>
        </w:rPr>
        <w:t>Objectives</w:t>
      </w:r>
    </w:p>
    <w:p w:rsidR="0079546B" w:rsidRDefault="0079546B" w:rsidP="00163855">
      <w:pPr>
        <w:numPr>
          <w:ilvl w:val="0"/>
          <w:numId w:val="2"/>
        </w:numPr>
        <w:rPr>
          <w:rFonts w:ascii="Calibri" w:hAnsi="Calibri"/>
          <w:sz w:val="22"/>
          <w:szCs w:val="22"/>
        </w:rPr>
      </w:pPr>
      <w:r w:rsidRPr="005F6755">
        <w:rPr>
          <w:rFonts w:ascii="Calibri" w:hAnsi="Calibri"/>
          <w:sz w:val="22"/>
          <w:szCs w:val="22"/>
        </w:rPr>
        <w:t xml:space="preserve">Explain </w:t>
      </w:r>
      <w:r>
        <w:rPr>
          <w:rFonts w:ascii="Calibri" w:hAnsi="Calibri"/>
          <w:sz w:val="22"/>
          <w:szCs w:val="22"/>
        </w:rPr>
        <w:t>the respective</w:t>
      </w:r>
      <w:r w:rsidRPr="005F6755">
        <w:rPr>
          <w:rFonts w:ascii="Calibri" w:hAnsi="Calibri"/>
          <w:sz w:val="22"/>
          <w:szCs w:val="22"/>
        </w:rPr>
        <w:t xml:space="preserve"> fiduciary responsibilities of th</w:t>
      </w:r>
      <w:r>
        <w:rPr>
          <w:rFonts w:ascii="Calibri" w:hAnsi="Calibri"/>
          <w:sz w:val="22"/>
          <w:szCs w:val="22"/>
        </w:rPr>
        <w:t>e board of directors and key staff members</w:t>
      </w:r>
    </w:p>
    <w:p w:rsidR="00164D97" w:rsidRDefault="00164D97" w:rsidP="00163855">
      <w:pPr>
        <w:numPr>
          <w:ilvl w:val="0"/>
          <w:numId w:val="2"/>
        </w:numPr>
        <w:rPr>
          <w:rFonts w:ascii="Calibri" w:hAnsi="Calibri"/>
          <w:sz w:val="22"/>
          <w:szCs w:val="22"/>
        </w:rPr>
      </w:pPr>
      <w:r>
        <w:rPr>
          <w:rFonts w:ascii="Calibri" w:hAnsi="Calibri"/>
          <w:sz w:val="22"/>
          <w:szCs w:val="22"/>
        </w:rPr>
        <w:t>Describe key financial policies and procedures, including internal control concepts and strategies</w:t>
      </w:r>
    </w:p>
    <w:p w:rsidR="0079546B" w:rsidRDefault="0079546B" w:rsidP="0079546B">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300FCE" w:rsidRDefault="00300FCE" w:rsidP="00300FCE">
      <w:pPr>
        <w:widowControl w:val="0"/>
        <w:autoSpaceDE w:val="0"/>
        <w:autoSpaceDN w:val="0"/>
        <w:adjustRightInd w:val="0"/>
        <w:ind w:left="702" w:hanging="702"/>
        <w:rPr>
          <w:rFonts w:ascii="Calibri" w:hAnsi="Calibri"/>
          <w:sz w:val="22"/>
          <w:szCs w:val="22"/>
        </w:rPr>
      </w:pPr>
      <w:r>
        <w:rPr>
          <w:rFonts w:ascii="Calibri" w:hAnsi="Calibri"/>
          <w:sz w:val="22"/>
          <w:szCs w:val="22"/>
        </w:rPr>
        <w:t xml:space="preserve">Foley, E. H. (2007). </w:t>
      </w:r>
      <w:r>
        <w:rPr>
          <w:rFonts w:ascii="Calibri" w:hAnsi="Calibri"/>
          <w:i/>
          <w:sz w:val="22"/>
          <w:szCs w:val="22"/>
        </w:rPr>
        <w:t xml:space="preserve">The finance committee and committee chair responsibilities. </w:t>
      </w:r>
      <w:r w:rsidR="00BE39C0">
        <w:rPr>
          <w:rFonts w:ascii="Calibri" w:hAnsi="Calibri"/>
          <w:sz w:val="22"/>
          <w:szCs w:val="22"/>
        </w:rPr>
        <w:t xml:space="preserve">Retrieved from </w:t>
      </w:r>
      <w:r>
        <w:rPr>
          <w:rFonts w:ascii="Calibri" w:hAnsi="Calibri"/>
          <w:sz w:val="22"/>
          <w:szCs w:val="22"/>
        </w:rPr>
        <w:t>the Greater Washington Society of CPAs Educational Foundation</w:t>
      </w:r>
      <w:r w:rsidR="00BE39C0">
        <w:rPr>
          <w:rFonts w:ascii="Calibri" w:hAnsi="Calibri"/>
          <w:sz w:val="22"/>
          <w:szCs w:val="22"/>
        </w:rPr>
        <w:t xml:space="preserve"> website</w:t>
      </w:r>
      <w:r>
        <w:rPr>
          <w:rFonts w:ascii="Calibri" w:hAnsi="Calibri"/>
          <w:sz w:val="22"/>
          <w:szCs w:val="22"/>
        </w:rPr>
        <w:t xml:space="preserve">: </w:t>
      </w:r>
      <w:hyperlink r:id="rId12" w:history="1">
        <w:r w:rsidRPr="00952103">
          <w:rPr>
            <w:rStyle w:val="Hyperlink"/>
            <w:rFonts w:ascii="Calibri" w:hAnsi="Calibri"/>
            <w:sz w:val="22"/>
            <w:szCs w:val="22"/>
          </w:rPr>
          <w:t>http://www.nonprofitaccountingbasics.org/reporting-operations/finance-committee-committee-chair-responsibilities</w:t>
        </w:r>
      </w:hyperlink>
      <w:r>
        <w:rPr>
          <w:rFonts w:ascii="Calibri" w:hAnsi="Calibri"/>
          <w:sz w:val="22"/>
          <w:szCs w:val="22"/>
        </w:rPr>
        <w:t xml:space="preserve"> </w:t>
      </w:r>
    </w:p>
    <w:p w:rsidR="0079546B" w:rsidRDefault="0079546B" w:rsidP="0079546B">
      <w:pPr>
        <w:ind w:left="720" w:hanging="720"/>
        <w:rPr>
          <w:rFonts w:ascii="Calibri" w:hAnsi="Calibri"/>
          <w:kern w:val="28"/>
          <w:sz w:val="22"/>
          <w:szCs w:val="22"/>
        </w:rPr>
      </w:pPr>
      <w:r>
        <w:rPr>
          <w:rFonts w:ascii="Calibri" w:hAnsi="Calibri"/>
          <w:kern w:val="28"/>
          <w:sz w:val="22"/>
          <w:szCs w:val="22"/>
        </w:rPr>
        <w:t>Independent Sector. (20</w:t>
      </w:r>
      <w:r w:rsidR="00EF27D1">
        <w:rPr>
          <w:rFonts w:ascii="Calibri" w:hAnsi="Calibri"/>
          <w:kern w:val="28"/>
          <w:sz w:val="22"/>
          <w:szCs w:val="22"/>
        </w:rPr>
        <w:t>07</w:t>
      </w:r>
      <w:r>
        <w:rPr>
          <w:rFonts w:ascii="Calibri" w:hAnsi="Calibri"/>
          <w:kern w:val="28"/>
          <w:sz w:val="22"/>
          <w:szCs w:val="22"/>
        </w:rPr>
        <w:t xml:space="preserve">). </w:t>
      </w:r>
      <w:r>
        <w:rPr>
          <w:rFonts w:ascii="Calibri" w:hAnsi="Calibri"/>
          <w:i/>
          <w:kern w:val="28"/>
          <w:sz w:val="22"/>
          <w:szCs w:val="22"/>
        </w:rPr>
        <w:t>Principles for good governance and ethical practice: A guide for charities and foundations</w:t>
      </w:r>
      <w:r w:rsidR="007B457D" w:rsidRPr="007B457D">
        <w:rPr>
          <w:rFonts w:ascii="Calibri" w:hAnsi="Calibri"/>
          <w:kern w:val="28"/>
          <w:sz w:val="22"/>
          <w:szCs w:val="22"/>
        </w:rPr>
        <w:t>.</w:t>
      </w:r>
      <w:r w:rsidR="007B457D">
        <w:rPr>
          <w:rFonts w:ascii="Calibri" w:hAnsi="Calibri"/>
          <w:kern w:val="28"/>
          <w:sz w:val="22"/>
          <w:szCs w:val="22"/>
        </w:rPr>
        <w:t xml:space="preserve"> </w:t>
      </w:r>
      <w:r w:rsidR="00EF27D1" w:rsidRPr="00EF27D1">
        <w:rPr>
          <w:rFonts w:ascii="Calibri" w:hAnsi="Calibri"/>
          <w:b/>
          <w:kern w:val="28"/>
          <w:sz w:val="22"/>
          <w:szCs w:val="22"/>
        </w:rPr>
        <w:t>(</w:t>
      </w:r>
      <w:proofErr w:type="gramStart"/>
      <w:r w:rsidR="00EF27D1" w:rsidRPr="00EF27D1">
        <w:rPr>
          <w:rFonts w:ascii="Calibri" w:hAnsi="Calibri"/>
          <w:b/>
          <w:kern w:val="28"/>
          <w:sz w:val="22"/>
          <w:szCs w:val="22"/>
        </w:rPr>
        <w:t>read</w:t>
      </w:r>
      <w:proofErr w:type="gramEnd"/>
      <w:r w:rsidR="00EF27D1" w:rsidRPr="00EF27D1">
        <w:rPr>
          <w:rFonts w:ascii="Calibri" w:hAnsi="Calibri"/>
          <w:b/>
          <w:kern w:val="28"/>
          <w:sz w:val="22"/>
          <w:szCs w:val="22"/>
        </w:rPr>
        <w:t xml:space="preserve"> pp. 8-27 only)</w:t>
      </w:r>
    </w:p>
    <w:p w:rsidR="00AA0ABF" w:rsidRDefault="00AA0ABF" w:rsidP="00AA0ABF">
      <w:pPr>
        <w:ind w:left="720" w:hanging="720"/>
        <w:rPr>
          <w:rFonts w:ascii="Calibri" w:hAnsi="Calibri"/>
          <w:kern w:val="28"/>
          <w:sz w:val="22"/>
          <w:szCs w:val="22"/>
        </w:rPr>
      </w:pPr>
      <w:proofErr w:type="gramStart"/>
      <w:r w:rsidRPr="005F6755">
        <w:rPr>
          <w:rFonts w:ascii="Calibri" w:hAnsi="Calibri"/>
          <w:kern w:val="28"/>
          <w:sz w:val="22"/>
          <w:szCs w:val="22"/>
        </w:rPr>
        <w:t>Miller, C. &amp; Bridgestar.</w:t>
      </w:r>
      <w:proofErr w:type="gramEnd"/>
      <w:r w:rsidRPr="005F6755">
        <w:rPr>
          <w:rFonts w:ascii="Calibri" w:hAnsi="Calibri"/>
          <w:kern w:val="28"/>
          <w:sz w:val="22"/>
          <w:szCs w:val="22"/>
        </w:rPr>
        <w:t xml:space="preserve"> (2007). </w:t>
      </w:r>
      <w:r w:rsidRPr="005F6755">
        <w:rPr>
          <w:rFonts w:ascii="Calibri" w:hAnsi="Calibri"/>
          <w:i/>
          <w:iCs/>
          <w:kern w:val="28"/>
          <w:sz w:val="22"/>
          <w:szCs w:val="22"/>
        </w:rPr>
        <w:t>CFO fitness quiz: Are you tough enough for the caring sector?</w:t>
      </w:r>
      <w:r w:rsidRPr="005F6755">
        <w:rPr>
          <w:rFonts w:ascii="Calibri" w:hAnsi="Calibri"/>
          <w:kern w:val="28"/>
          <w:sz w:val="22"/>
          <w:szCs w:val="22"/>
        </w:rPr>
        <w:t xml:space="preserve"> Boston, MA: Bridgespan Group.</w:t>
      </w:r>
    </w:p>
    <w:p w:rsidR="00D502F6" w:rsidRDefault="00D502F6" w:rsidP="0079546B">
      <w:pPr>
        <w:widowControl w:val="0"/>
        <w:autoSpaceDE w:val="0"/>
        <w:autoSpaceDN w:val="0"/>
        <w:adjustRightInd w:val="0"/>
        <w:ind w:left="702" w:hanging="702"/>
        <w:rPr>
          <w:rFonts w:ascii="Calibri" w:hAnsi="Calibri"/>
          <w:sz w:val="22"/>
          <w:szCs w:val="22"/>
        </w:rPr>
      </w:pPr>
    </w:p>
    <w:p w:rsidR="00AA0ABF" w:rsidRDefault="00AA0ABF" w:rsidP="00AA0AB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B56A5E">
        <w:rPr>
          <w:rFonts w:ascii="Calibri" w:hAnsi="Calibri"/>
          <w:b/>
          <w:sz w:val="22"/>
          <w:szCs w:val="22"/>
        </w:rPr>
        <w:t>3</w:t>
      </w:r>
      <w:r w:rsidR="00D72875">
        <w:rPr>
          <w:rFonts w:ascii="Calibri" w:hAnsi="Calibri"/>
          <w:b/>
          <w:sz w:val="22"/>
          <w:szCs w:val="22"/>
        </w:rPr>
        <w:t xml:space="preserve"> – </w:t>
      </w:r>
      <w:r w:rsidR="00B56A5E">
        <w:rPr>
          <w:rFonts w:ascii="Calibri" w:hAnsi="Calibri"/>
          <w:b/>
          <w:sz w:val="22"/>
          <w:szCs w:val="22"/>
        </w:rPr>
        <w:t>March 30</w:t>
      </w:r>
      <w:r w:rsidR="00816FD7">
        <w:rPr>
          <w:rFonts w:ascii="Calibri" w:hAnsi="Calibri"/>
          <w:b/>
          <w:sz w:val="22"/>
          <w:szCs w:val="22"/>
        </w:rPr>
        <w:tab/>
      </w:r>
      <w:r w:rsidR="00300FCE">
        <w:rPr>
          <w:rFonts w:ascii="Calibri" w:hAnsi="Calibri"/>
          <w:b/>
          <w:sz w:val="22"/>
          <w:szCs w:val="22"/>
        </w:rPr>
        <w:t>Stewardship &amp; Accountability</w:t>
      </w:r>
      <w:r w:rsidR="00D72875">
        <w:rPr>
          <w:rFonts w:ascii="Calibri" w:hAnsi="Calibri"/>
          <w:b/>
          <w:sz w:val="22"/>
          <w:szCs w:val="22"/>
        </w:rPr>
        <w:t xml:space="preserve"> (Continued)</w:t>
      </w:r>
    </w:p>
    <w:p w:rsidR="00AA0ABF" w:rsidRDefault="00686205" w:rsidP="00AA0ABF">
      <w:pPr>
        <w:rPr>
          <w:rFonts w:ascii="Calibri" w:hAnsi="Calibri"/>
          <w:b/>
          <w:sz w:val="22"/>
          <w:szCs w:val="22"/>
        </w:rPr>
      </w:pPr>
      <w:r>
        <w:rPr>
          <w:rFonts w:ascii="Calibri" w:hAnsi="Calibri"/>
          <w:b/>
          <w:sz w:val="22"/>
          <w:szCs w:val="22"/>
        </w:rPr>
        <w:t>Objective</w:t>
      </w:r>
    </w:p>
    <w:p w:rsidR="00164D97" w:rsidRPr="007225CD" w:rsidRDefault="00164D97" w:rsidP="00164D97">
      <w:pPr>
        <w:numPr>
          <w:ilvl w:val="0"/>
          <w:numId w:val="2"/>
        </w:numPr>
        <w:rPr>
          <w:rFonts w:ascii="Calibri" w:hAnsi="Calibri"/>
          <w:b/>
          <w:sz w:val="22"/>
          <w:szCs w:val="22"/>
        </w:rPr>
      </w:pPr>
      <w:r w:rsidRPr="007225CD">
        <w:rPr>
          <w:rFonts w:ascii="Calibri" w:hAnsi="Calibri"/>
          <w:sz w:val="22"/>
          <w:szCs w:val="22"/>
        </w:rPr>
        <w:t xml:space="preserve">Understand nonprofits </w:t>
      </w:r>
      <w:r w:rsidR="008B4B3E" w:rsidRPr="007225CD">
        <w:rPr>
          <w:rFonts w:ascii="Calibri" w:hAnsi="Calibri"/>
          <w:sz w:val="22"/>
          <w:szCs w:val="22"/>
        </w:rPr>
        <w:t>IRS Form 990</w:t>
      </w:r>
      <w:r w:rsidRPr="007225CD">
        <w:rPr>
          <w:rFonts w:ascii="Calibri" w:hAnsi="Calibri"/>
          <w:sz w:val="22"/>
          <w:szCs w:val="22"/>
        </w:rPr>
        <w:t xml:space="preserve"> reporting and audit requirements</w:t>
      </w:r>
      <w:r w:rsidR="00980AF7">
        <w:rPr>
          <w:rFonts w:ascii="Calibri" w:hAnsi="Calibri"/>
          <w:sz w:val="22"/>
          <w:szCs w:val="22"/>
        </w:rPr>
        <w:t>,</w:t>
      </w:r>
      <w:r w:rsidR="007225CD" w:rsidRPr="007225CD">
        <w:rPr>
          <w:rFonts w:ascii="Calibri" w:hAnsi="Calibri"/>
          <w:sz w:val="22"/>
          <w:szCs w:val="22"/>
        </w:rPr>
        <w:t xml:space="preserve"> and the audit</w:t>
      </w:r>
      <w:r w:rsidR="00980AF7">
        <w:rPr>
          <w:rFonts w:ascii="Calibri" w:hAnsi="Calibri"/>
          <w:sz w:val="22"/>
          <w:szCs w:val="22"/>
        </w:rPr>
        <w:t>ing</w:t>
      </w:r>
      <w:r w:rsidR="007225CD" w:rsidRPr="007225CD">
        <w:rPr>
          <w:rFonts w:ascii="Calibri" w:hAnsi="Calibri"/>
          <w:sz w:val="22"/>
          <w:szCs w:val="22"/>
        </w:rPr>
        <w:t xml:space="preserve"> process</w:t>
      </w:r>
      <w:r w:rsidR="00980AF7">
        <w:rPr>
          <w:rFonts w:ascii="Calibri" w:hAnsi="Calibri"/>
          <w:sz w:val="22"/>
          <w:szCs w:val="22"/>
        </w:rPr>
        <w:t>.</w:t>
      </w:r>
    </w:p>
    <w:p w:rsidR="00AA0ABF" w:rsidRDefault="00AA0ABF" w:rsidP="00AA0ABF">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AD0F28" w:rsidRPr="007225CD" w:rsidRDefault="00AD0F28" w:rsidP="00AD0F28">
      <w:pPr>
        <w:widowControl w:val="0"/>
        <w:autoSpaceDE w:val="0"/>
        <w:autoSpaceDN w:val="0"/>
        <w:adjustRightInd w:val="0"/>
        <w:ind w:left="792" w:hanging="792"/>
        <w:rPr>
          <w:rFonts w:ascii="Calibri" w:hAnsi="Calibri"/>
          <w:b/>
          <w:iCs/>
          <w:kern w:val="28"/>
          <w:sz w:val="22"/>
          <w:szCs w:val="22"/>
        </w:rPr>
      </w:pPr>
      <w:r w:rsidRPr="005F6755">
        <w:rPr>
          <w:rFonts w:ascii="Calibri" w:hAnsi="Calibri"/>
          <w:kern w:val="28"/>
          <w:sz w:val="22"/>
          <w:szCs w:val="22"/>
        </w:rPr>
        <w:t xml:space="preserve">Alliance for Nonprofit Management. (2009). </w:t>
      </w:r>
      <w:r w:rsidRPr="005F6755">
        <w:rPr>
          <w:rFonts w:ascii="Calibri" w:hAnsi="Calibri"/>
          <w:i/>
          <w:iCs/>
          <w:kern w:val="28"/>
          <w:sz w:val="22"/>
          <w:szCs w:val="22"/>
        </w:rPr>
        <w:t xml:space="preserve">What is an internal accounting control system and how can we make ours more effective? </w:t>
      </w:r>
      <w:r w:rsidR="007225CD">
        <w:rPr>
          <w:rFonts w:ascii="Calibri" w:hAnsi="Calibri"/>
          <w:iCs/>
          <w:kern w:val="28"/>
          <w:sz w:val="22"/>
          <w:szCs w:val="22"/>
        </w:rPr>
        <w:t xml:space="preserve">and </w:t>
      </w:r>
      <w:r w:rsidR="007225CD">
        <w:rPr>
          <w:rFonts w:ascii="Calibri" w:hAnsi="Calibri"/>
          <w:i/>
          <w:iCs/>
          <w:kern w:val="28"/>
          <w:sz w:val="22"/>
          <w:szCs w:val="22"/>
        </w:rPr>
        <w:t>What are the elements of an accounting system?</w:t>
      </w:r>
    </w:p>
    <w:p w:rsidR="00384F3D" w:rsidRDefault="00384F3D" w:rsidP="00384F3D">
      <w:pPr>
        <w:ind w:left="720" w:hanging="720"/>
        <w:rPr>
          <w:rFonts w:ascii="Calibri" w:hAnsi="Calibri"/>
          <w:kern w:val="28"/>
          <w:sz w:val="22"/>
          <w:szCs w:val="22"/>
        </w:rPr>
      </w:pPr>
      <w:r>
        <w:rPr>
          <w:rFonts w:ascii="Calibri" w:hAnsi="Calibri"/>
          <w:kern w:val="28"/>
          <w:sz w:val="22"/>
          <w:szCs w:val="22"/>
        </w:rPr>
        <w:t xml:space="preserve">Bell, J. (2008). </w:t>
      </w:r>
      <w:r w:rsidRPr="004B7FA0">
        <w:rPr>
          <w:rFonts w:ascii="Calibri" w:hAnsi="Calibri"/>
          <w:i/>
          <w:kern w:val="28"/>
          <w:sz w:val="22"/>
          <w:szCs w:val="22"/>
        </w:rPr>
        <w:t>Is it time for an audit?</w:t>
      </w:r>
      <w:r>
        <w:rPr>
          <w:rFonts w:ascii="Calibri" w:hAnsi="Calibri"/>
          <w:kern w:val="28"/>
          <w:sz w:val="22"/>
          <w:szCs w:val="22"/>
        </w:rPr>
        <w:t xml:space="preserve"> Retrieved from: </w:t>
      </w:r>
      <w:hyperlink r:id="rId13" w:history="1">
        <w:r w:rsidRPr="002A1A5B">
          <w:rPr>
            <w:rStyle w:val="Hyperlink"/>
            <w:rFonts w:ascii="Calibri" w:hAnsi="Calibri"/>
            <w:kern w:val="28"/>
            <w:sz w:val="22"/>
            <w:szCs w:val="22"/>
          </w:rPr>
          <w:t>http://www.blueavocado.org/content/it-time-audit</w:t>
        </w:r>
      </w:hyperlink>
    </w:p>
    <w:p w:rsidR="009E0516" w:rsidRDefault="009E0516" w:rsidP="00164D97">
      <w:pPr>
        <w:ind w:left="720" w:hanging="720"/>
        <w:rPr>
          <w:rFonts w:asciiTheme="minorHAnsi" w:hAnsiTheme="minorHAnsi"/>
          <w:sz w:val="22"/>
          <w:szCs w:val="22"/>
        </w:rPr>
      </w:pPr>
      <w:r w:rsidRPr="009E0516">
        <w:rPr>
          <w:rFonts w:asciiTheme="minorHAnsi" w:hAnsiTheme="minorHAnsi"/>
          <w:sz w:val="22"/>
          <w:szCs w:val="22"/>
        </w:rPr>
        <w:t xml:space="preserve">Burnette, V. </w:t>
      </w:r>
      <w:r>
        <w:rPr>
          <w:rFonts w:asciiTheme="minorHAnsi" w:hAnsiTheme="minorHAnsi"/>
          <w:sz w:val="22"/>
          <w:szCs w:val="22"/>
        </w:rPr>
        <w:t xml:space="preserve">(2004). </w:t>
      </w:r>
      <w:r w:rsidRPr="009E0516">
        <w:rPr>
          <w:rFonts w:asciiTheme="minorHAnsi" w:hAnsiTheme="minorHAnsi"/>
          <w:i/>
          <w:sz w:val="22"/>
          <w:szCs w:val="22"/>
        </w:rPr>
        <w:t>Auditing nonprofits: Three issues encountered by auditors.</w:t>
      </w:r>
      <w:r w:rsidRPr="009E0516">
        <w:rPr>
          <w:rFonts w:asciiTheme="minorHAnsi" w:hAnsiTheme="minorHAnsi"/>
          <w:sz w:val="22"/>
          <w:szCs w:val="22"/>
        </w:rPr>
        <w:t xml:space="preserve"> Retrieved from</w:t>
      </w:r>
      <w:r>
        <w:rPr>
          <w:rFonts w:asciiTheme="minorHAnsi" w:hAnsiTheme="minorHAnsi"/>
          <w:sz w:val="22"/>
          <w:szCs w:val="22"/>
        </w:rPr>
        <w:t xml:space="preserve"> the Charity Navigator website: </w:t>
      </w:r>
      <w:hyperlink r:id="rId14" w:history="1">
        <w:r w:rsidRPr="0093454A">
          <w:rPr>
            <w:rStyle w:val="Hyperlink"/>
            <w:rFonts w:asciiTheme="minorHAnsi" w:hAnsiTheme="minorHAnsi"/>
            <w:sz w:val="22"/>
            <w:szCs w:val="22"/>
          </w:rPr>
          <w:t>http://www.charitynavigator.org/index.cfm?bay=content.view&amp;cpid=216&amp;print=1</w:t>
        </w:r>
      </w:hyperlink>
    </w:p>
    <w:p w:rsidR="005309BA" w:rsidRDefault="005309BA" w:rsidP="005309BA">
      <w:pPr>
        <w:ind w:left="720" w:hanging="720"/>
        <w:rPr>
          <w:rFonts w:ascii="Calibri" w:hAnsi="Calibri"/>
          <w:bCs/>
          <w:kern w:val="28"/>
          <w:sz w:val="22"/>
          <w:szCs w:val="22"/>
        </w:rPr>
      </w:pPr>
      <w:r>
        <w:rPr>
          <w:rFonts w:ascii="Calibri" w:hAnsi="Calibri"/>
          <w:bCs/>
          <w:kern w:val="28"/>
          <w:sz w:val="22"/>
          <w:szCs w:val="22"/>
        </w:rPr>
        <w:t xml:space="preserve">Guidestar (n.d.). </w:t>
      </w:r>
      <w:r>
        <w:rPr>
          <w:rFonts w:ascii="Calibri" w:hAnsi="Calibri"/>
          <w:bCs/>
          <w:i/>
          <w:kern w:val="28"/>
          <w:sz w:val="22"/>
          <w:szCs w:val="22"/>
        </w:rPr>
        <w:t xml:space="preserve">Highlights of IRS Form 990. </w:t>
      </w:r>
      <w:r>
        <w:rPr>
          <w:rFonts w:ascii="Calibri" w:hAnsi="Calibri"/>
          <w:bCs/>
          <w:kern w:val="28"/>
          <w:sz w:val="22"/>
          <w:szCs w:val="22"/>
        </w:rPr>
        <w:t xml:space="preserve">Retrieved from </w:t>
      </w:r>
      <w:hyperlink r:id="rId15" w:history="1">
        <w:r w:rsidRPr="00E7734F">
          <w:rPr>
            <w:rStyle w:val="Hyperlink"/>
            <w:rFonts w:ascii="Calibri" w:hAnsi="Calibri"/>
            <w:bCs/>
            <w:kern w:val="28"/>
            <w:sz w:val="22"/>
            <w:szCs w:val="22"/>
          </w:rPr>
          <w:t>https://www.guidestar.org/ViewCmsFile.aspx?ContentID=4208</w:t>
        </w:r>
      </w:hyperlink>
    </w:p>
    <w:p w:rsidR="005076DE" w:rsidRDefault="005309BA" w:rsidP="00164D97">
      <w:pPr>
        <w:ind w:left="720" w:hanging="720"/>
        <w:rPr>
          <w:rFonts w:ascii="Calibri" w:hAnsi="Calibri"/>
          <w:bCs/>
          <w:kern w:val="28"/>
          <w:sz w:val="22"/>
          <w:szCs w:val="22"/>
        </w:rPr>
      </w:pPr>
      <w:r>
        <w:rPr>
          <w:rFonts w:ascii="Calibri" w:hAnsi="Calibri"/>
          <w:bCs/>
          <w:kern w:val="28"/>
          <w:sz w:val="22"/>
          <w:szCs w:val="22"/>
        </w:rPr>
        <w:t xml:space="preserve">Also: </w:t>
      </w:r>
      <w:r w:rsidR="00723F20">
        <w:rPr>
          <w:rFonts w:ascii="Calibri" w:hAnsi="Calibri"/>
          <w:bCs/>
          <w:kern w:val="28"/>
          <w:sz w:val="22"/>
          <w:szCs w:val="22"/>
        </w:rPr>
        <w:t xml:space="preserve">Find a completed Form 990 for a nonprofit organization (most are on NPO’s websites or you can find them on </w:t>
      </w:r>
      <w:hyperlink r:id="rId16" w:history="1">
        <w:r w:rsidR="00723F20" w:rsidRPr="00E81429">
          <w:rPr>
            <w:rStyle w:val="Hyperlink"/>
            <w:rFonts w:ascii="Calibri" w:hAnsi="Calibri"/>
            <w:bCs/>
            <w:kern w:val="28"/>
            <w:sz w:val="22"/>
            <w:szCs w:val="22"/>
          </w:rPr>
          <w:t>www.guidestar.org</w:t>
        </w:r>
      </w:hyperlink>
      <w:r w:rsidR="00723F20">
        <w:rPr>
          <w:rFonts w:ascii="Calibri" w:hAnsi="Calibri"/>
          <w:bCs/>
          <w:kern w:val="28"/>
          <w:sz w:val="22"/>
          <w:szCs w:val="22"/>
        </w:rPr>
        <w:t xml:space="preserve">) and </w:t>
      </w:r>
      <w:r w:rsidR="00D77A02">
        <w:rPr>
          <w:rFonts w:ascii="Calibri" w:hAnsi="Calibri"/>
          <w:bCs/>
          <w:kern w:val="28"/>
          <w:sz w:val="22"/>
          <w:szCs w:val="22"/>
        </w:rPr>
        <w:t>skim</w:t>
      </w:r>
      <w:r w:rsidR="00723F20">
        <w:rPr>
          <w:rFonts w:ascii="Calibri" w:hAnsi="Calibri"/>
          <w:bCs/>
          <w:kern w:val="28"/>
          <w:sz w:val="22"/>
          <w:szCs w:val="22"/>
        </w:rPr>
        <w:t xml:space="preserve"> to understand what nonprofits are required to report </w:t>
      </w:r>
    </w:p>
    <w:p w:rsidR="00164D97" w:rsidRDefault="009E0516" w:rsidP="00AA0ABF">
      <w:pPr>
        <w:widowControl w:val="0"/>
        <w:autoSpaceDE w:val="0"/>
        <w:autoSpaceDN w:val="0"/>
        <w:adjustRightInd w:val="0"/>
        <w:ind w:left="792" w:hanging="792"/>
        <w:rPr>
          <w:rFonts w:ascii="Calibri" w:hAnsi="Calibri"/>
          <w:kern w:val="28"/>
          <w:sz w:val="22"/>
          <w:szCs w:val="22"/>
        </w:rPr>
      </w:pPr>
      <w:r>
        <w:rPr>
          <w:rFonts w:ascii="Calibri" w:hAnsi="Calibri"/>
          <w:kern w:val="28"/>
          <w:sz w:val="22"/>
          <w:szCs w:val="22"/>
        </w:rPr>
        <w:lastRenderedPageBreak/>
        <w:tab/>
      </w:r>
    </w:p>
    <w:p w:rsidR="008F3CB6" w:rsidRDefault="008F3CB6" w:rsidP="008F3CB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B56A5E">
        <w:rPr>
          <w:rFonts w:ascii="Calibri" w:hAnsi="Calibri"/>
          <w:b/>
          <w:sz w:val="22"/>
          <w:szCs w:val="22"/>
        </w:rPr>
        <w:t>4</w:t>
      </w:r>
      <w:r>
        <w:rPr>
          <w:rFonts w:ascii="Calibri" w:hAnsi="Calibri"/>
          <w:b/>
          <w:sz w:val="22"/>
          <w:szCs w:val="22"/>
        </w:rPr>
        <w:t xml:space="preserve"> – </w:t>
      </w:r>
      <w:r w:rsidR="00B56A5E">
        <w:rPr>
          <w:rFonts w:ascii="Calibri" w:hAnsi="Calibri"/>
          <w:b/>
          <w:sz w:val="22"/>
          <w:szCs w:val="22"/>
        </w:rPr>
        <w:t>April 1</w:t>
      </w:r>
      <w:r>
        <w:rPr>
          <w:rFonts w:ascii="Calibri" w:hAnsi="Calibri"/>
          <w:b/>
          <w:sz w:val="22"/>
          <w:szCs w:val="22"/>
        </w:rPr>
        <w:tab/>
        <w:t>Nonprofit Financial Statements</w:t>
      </w:r>
    </w:p>
    <w:p w:rsidR="008F3CB6" w:rsidRDefault="008F3CB6" w:rsidP="008F3CB6">
      <w:pPr>
        <w:rPr>
          <w:rFonts w:ascii="Calibri" w:hAnsi="Calibri"/>
          <w:b/>
          <w:sz w:val="22"/>
          <w:szCs w:val="22"/>
        </w:rPr>
      </w:pPr>
      <w:r w:rsidRPr="00E45B7F">
        <w:rPr>
          <w:rFonts w:ascii="Calibri" w:hAnsi="Calibri"/>
          <w:b/>
          <w:sz w:val="22"/>
          <w:szCs w:val="22"/>
        </w:rPr>
        <w:t>Objectives</w:t>
      </w:r>
    </w:p>
    <w:p w:rsidR="00AD718F" w:rsidRDefault="008F3CB6" w:rsidP="00163855">
      <w:pPr>
        <w:numPr>
          <w:ilvl w:val="0"/>
          <w:numId w:val="2"/>
        </w:numPr>
        <w:rPr>
          <w:rFonts w:ascii="Calibri" w:hAnsi="Calibri"/>
          <w:sz w:val="22"/>
          <w:szCs w:val="22"/>
        </w:rPr>
      </w:pPr>
      <w:r w:rsidRPr="00AD718F">
        <w:rPr>
          <w:rFonts w:ascii="Calibri" w:hAnsi="Calibri"/>
          <w:sz w:val="22"/>
          <w:szCs w:val="22"/>
        </w:rPr>
        <w:t xml:space="preserve">Explain key nonprofit accounting concepts and standards </w:t>
      </w:r>
    </w:p>
    <w:p w:rsidR="008F3CB6" w:rsidRPr="00AD718F" w:rsidRDefault="008F3CB6" w:rsidP="00163855">
      <w:pPr>
        <w:numPr>
          <w:ilvl w:val="0"/>
          <w:numId w:val="2"/>
        </w:numPr>
        <w:rPr>
          <w:rFonts w:ascii="Calibri" w:hAnsi="Calibri"/>
          <w:sz w:val="22"/>
          <w:szCs w:val="22"/>
        </w:rPr>
      </w:pPr>
      <w:r w:rsidRPr="00AD718F">
        <w:rPr>
          <w:rFonts w:ascii="Calibri" w:hAnsi="Calibri"/>
          <w:sz w:val="22"/>
          <w:szCs w:val="22"/>
        </w:rPr>
        <w:t>Describe the purpose</w:t>
      </w:r>
      <w:r w:rsidR="00AD718F">
        <w:rPr>
          <w:rFonts w:ascii="Calibri" w:hAnsi="Calibri"/>
          <w:sz w:val="22"/>
          <w:szCs w:val="22"/>
        </w:rPr>
        <w:t xml:space="preserve"> and key features of nonprofit financial statements</w:t>
      </w:r>
    </w:p>
    <w:p w:rsidR="008F3CB6" w:rsidRDefault="008F3CB6" w:rsidP="008F3CB6">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0B79F2" w:rsidRDefault="000B79F2" w:rsidP="000B79F2">
      <w:pPr>
        <w:ind w:left="720" w:hanging="720"/>
        <w:rPr>
          <w:rFonts w:ascii="Calibri" w:hAnsi="Calibri"/>
          <w:sz w:val="22"/>
          <w:szCs w:val="22"/>
        </w:rPr>
      </w:pPr>
      <w:r>
        <w:rPr>
          <w:rFonts w:ascii="Calibri" w:hAnsi="Calibri"/>
          <w:kern w:val="28"/>
          <w:sz w:val="22"/>
          <w:szCs w:val="22"/>
        </w:rPr>
        <w:t xml:space="preserve">Accounting Coach (2014-2015). </w:t>
      </w:r>
      <w:r w:rsidRPr="000B79F2">
        <w:rPr>
          <w:rFonts w:ascii="Calibri" w:hAnsi="Calibri"/>
          <w:i/>
          <w:kern w:val="28"/>
          <w:sz w:val="22"/>
          <w:szCs w:val="22"/>
        </w:rPr>
        <w:t>Financial statements of nonprofits.</w:t>
      </w:r>
      <w:r>
        <w:rPr>
          <w:rFonts w:ascii="Calibri" w:hAnsi="Calibri"/>
          <w:kern w:val="28"/>
          <w:sz w:val="22"/>
          <w:szCs w:val="22"/>
        </w:rPr>
        <w:t xml:space="preserve"> Retrieved from</w:t>
      </w:r>
      <w:r w:rsidRPr="000B79F2">
        <w:rPr>
          <w:rFonts w:asciiTheme="minorHAnsi" w:hAnsiTheme="minorHAnsi"/>
          <w:kern w:val="28"/>
          <w:sz w:val="22"/>
          <w:szCs w:val="22"/>
        </w:rPr>
        <w:t xml:space="preserve"> </w:t>
      </w:r>
      <w:hyperlink r:id="rId17" w:history="1">
        <w:r w:rsidRPr="000B79F2">
          <w:rPr>
            <w:rStyle w:val="Hyperlink"/>
            <w:rFonts w:asciiTheme="minorHAnsi" w:hAnsiTheme="minorHAnsi"/>
            <w:sz w:val="22"/>
            <w:szCs w:val="22"/>
          </w:rPr>
          <w:t>http://www.accountingcoach.com/nonprofit-accounting/explanation/2</w:t>
        </w:r>
      </w:hyperlink>
      <w:r w:rsidRPr="000B79F2">
        <w:rPr>
          <w:rFonts w:asciiTheme="minorHAnsi" w:hAnsiTheme="minorHAnsi"/>
          <w:sz w:val="22"/>
          <w:szCs w:val="22"/>
        </w:rPr>
        <w:t xml:space="preserve"> </w:t>
      </w:r>
    </w:p>
    <w:p w:rsidR="008F3CB6" w:rsidRDefault="008F3CB6" w:rsidP="008F3CB6">
      <w:pPr>
        <w:autoSpaceDE w:val="0"/>
        <w:autoSpaceDN w:val="0"/>
        <w:adjustRightInd w:val="0"/>
        <w:ind w:left="720" w:hanging="720"/>
        <w:rPr>
          <w:rFonts w:asciiTheme="minorHAnsi" w:hAnsiTheme="minorHAnsi" w:cstheme="minorHAnsi"/>
          <w:sz w:val="22"/>
          <w:szCs w:val="22"/>
        </w:rPr>
      </w:pPr>
      <w:r>
        <w:rPr>
          <w:rFonts w:ascii="Calibri" w:hAnsi="Calibri"/>
          <w:sz w:val="22"/>
          <w:szCs w:val="22"/>
        </w:rPr>
        <w:t xml:space="preserve">Michigan Nonprofit </w:t>
      </w:r>
      <w:r w:rsidRPr="00955395">
        <w:rPr>
          <w:rFonts w:asciiTheme="minorHAnsi" w:hAnsiTheme="minorHAnsi" w:cstheme="minorHAnsi"/>
          <w:sz w:val="22"/>
          <w:szCs w:val="22"/>
        </w:rPr>
        <w:t xml:space="preserve">Association. (2006). </w:t>
      </w:r>
      <w:r w:rsidRPr="00955395">
        <w:rPr>
          <w:rFonts w:asciiTheme="minorHAnsi" w:hAnsiTheme="minorHAnsi" w:cstheme="minorHAnsi"/>
          <w:i/>
          <w:sz w:val="22"/>
          <w:szCs w:val="22"/>
        </w:rPr>
        <w:t>Financial statements and independent auditor's report, year ended June 30, 2006</w:t>
      </w:r>
      <w:r>
        <w:rPr>
          <w:rFonts w:asciiTheme="minorHAnsi" w:hAnsiTheme="minorHAnsi" w:cstheme="minorHAnsi"/>
          <w:sz w:val="22"/>
          <w:szCs w:val="22"/>
        </w:rPr>
        <w:t xml:space="preserve"> </w:t>
      </w:r>
      <w:r w:rsidR="00E71B2A">
        <w:rPr>
          <w:rFonts w:asciiTheme="minorHAnsi" w:hAnsiTheme="minorHAnsi" w:cstheme="minorHAnsi"/>
          <w:sz w:val="22"/>
          <w:szCs w:val="22"/>
        </w:rPr>
        <w:t xml:space="preserve">(review </w:t>
      </w:r>
      <w:r w:rsidR="00AD3C18">
        <w:rPr>
          <w:rFonts w:asciiTheme="minorHAnsi" w:hAnsiTheme="minorHAnsi" w:cstheme="minorHAnsi"/>
          <w:sz w:val="22"/>
          <w:szCs w:val="22"/>
        </w:rPr>
        <w:t>all four financial s</w:t>
      </w:r>
      <w:r w:rsidR="00E71B2A">
        <w:rPr>
          <w:rFonts w:asciiTheme="minorHAnsi" w:hAnsiTheme="minorHAnsi" w:cstheme="minorHAnsi"/>
          <w:sz w:val="22"/>
          <w:szCs w:val="22"/>
        </w:rPr>
        <w:t xml:space="preserve">tatements </w:t>
      </w:r>
      <w:r w:rsidR="00AD3C18">
        <w:rPr>
          <w:rFonts w:asciiTheme="minorHAnsi" w:hAnsiTheme="minorHAnsi" w:cstheme="minorHAnsi"/>
          <w:sz w:val="22"/>
          <w:szCs w:val="22"/>
        </w:rPr>
        <w:t>and</w:t>
      </w:r>
      <w:r w:rsidR="00E71B2A">
        <w:rPr>
          <w:rFonts w:asciiTheme="minorHAnsi" w:hAnsiTheme="minorHAnsi" w:cstheme="minorHAnsi"/>
          <w:sz w:val="22"/>
          <w:szCs w:val="22"/>
        </w:rPr>
        <w:t xml:space="preserve"> Notes to Financial Statements)</w:t>
      </w:r>
    </w:p>
    <w:p w:rsidR="00C47966" w:rsidRDefault="008F3CB6" w:rsidP="00B56A5E">
      <w:pPr>
        <w:tabs>
          <w:tab w:val="left" w:pos="1995"/>
        </w:tabs>
        <w:autoSpaceDE w:val="0"/>
        <w:autoSpaceDN w:val="0"/>
        <w:adjustRightInd w:val="0"/>
        <w:ind w:left="720" w:hanging="720"/>
        <w:rPr>
          <w:rFonts w:ascii="Calibri" w:hAnsi="Calibri"/>
          <w:kern w:val="28"/>
          <w:sz w:val="22"/>
          <w:szCs w:val="22"/>
        </w:rPr>
      </w:pPr>
      <w:r w:rsidRPr="005F6755">
        <w:rPr>
          <w:rFonts w:ascii="Calibri" w:hAnsi="Calibri"/>
          <w:kern w:val="28"/>
          <w:sz w:val="22"/>
          <w:szCs w:val="22"/>
        </w:rPr>
        <w:t>Ruppel, W. (2007).  Basic financial statements of a not-for-profit organization</w:t>
      </w:r>
      <w:r>
        <w:rPr>
          <w:rFonts w:ascii="Calibri" w:hAnsi="Calibri"/>
          <w:kern w:val="28"/>
          <w:sz w:val="22"/>
          <w:szCs w:val="22"/>
        </w:rPr>
        <w:t xml:space="preserve"> </w:t>
      </w:r>
      <w:r w:rsidRPr="00EE638C">
        <w:rPr>
          <w:rFonts w:ascii="Calibri" w:hAnsi="Calibri"/>
          <w:kern w:val="28"/>
          <w:sz w:val="22"/>
          <w:szCs w:val="22"/>
          <w:u w:val="single"/>
        </w:rPr>
        <w:t>and</w:t>
      </w:r>
      <w:r>
        <w:rPr>
          <w:rFonts w:ascii="Calibri" w:hAnsi="Calibri"/>
          <w:kern w:val="28"/>
          <w:sz w:val="22"/>
          <w:szCs w:val="22"/>
        </w:rPr>
        <w:t xml:space="preserve"> </w:t>
      </w:r>
      <w:r w:rsidRPr="005F6755">
        <w:rPr>
          <w:rFonts w:ascii="Calibri" w:hAnsi="Calibri"/>
          <w:kern w:val="28"/>
          <w:sz w:val="22"/>
          <w:szCs w:val="22"/>
        </w:rPr>
        <w:t xml:space="preserve">Accounting for contributions. In W. Ruppel, </w:t>
      </w:r>
      <w:r w:rsidRPr="005F6755">
        <w:rPr>
          <w:rFonts w:ascii="Calibri" w:hAnsi="Calibri"/>
          <w:i/>
          <w:iCs/>
          <w:kern w:val="28"/>
          <w:sz w:val="22"/>
          <w:szCs w:val="22"/>
        </w:rPr>
        <w:t>Not-for-profit accounting made easy.</w:t>
      </w:r>
      <w:r w:rsidRPr="005F6755">
        <w:rPr>
          <w:rFonts w:ascii="Calibri" w:hAnsi="Calibri"/>
          <w:kern w:val="28"/>
          <w:sz w:val="22"/>
          <w:szCs w:val="22"/>
        </w:rPr>
        <w:t xml:space="preserve"> Hoboken, NJ: John Wiley &amp; Son</w:t>
      </w:r>
    </w:p>
    <w:p w:rsidR="000B79F2" w:rsidRDefault="000B79F2" w:rsidP="00B56A5E">
      <w:pPr>
        <w:tabs>
          <w:tab w:val="left" w:pos="1995"/>
        </w:tabs>
        <w:autoSpaceDE w:val="0"/>
        <w:autoSpaceDN w:val="0"/>
        <w:adjustRightInd w:val="0"/>
        <w:ind w:left="720" w:hanging="720"/>
        <w:rPr>
          <w:rFonts w:ascii="Calibri" w:hAnsi="Calibri"/>
          <w:kern w:val="28"/>
          <w:sz w:val="22"/>
          <w:szCs w:val="22"/>
        </w:rPr>
      </w:pPr>
    </w:p>
    <w:p w:rsidR="008F3E18" w:rsidRDefault="008F3E18" w:rsidP="008F3E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B56A5E">
        <w:rPr>
          <w:rFonts w:ascii="Calibri" w:hAnsi="Calibri"/>
          <w:b/>
          <w:sz w:val="22"/>
          <w:szCs w:val="22"/>
        </w:rPr>
        <w:t>5 – April 6</w:t>
      </w:r>
      <w:r>
        <w:rPr>
          <w:rFonts w:ascii="Calibri" w:hAnsi="Calibri"/>
          <w:b/>
          <w:sz w:val="22"/>
          <w:szCs w:val="22"/>
        </w:rPr>
        <w:tab/>
        <w:t>Nonprofit Financial Statements</w:t>
      </w:r>
      <w:r w:rsidR="00D72875">
        <w:rPr>
          <w:rFonts w:ascii="Calibri" w:hAnsi="Calibri"/>
          <w:b/>
          <w:sz w:val="22"/>
          <w:szCs w:val="22"/>
        </w:rPr>
        <w:t xml:space="preserve"> (continued)</w:t>
      </w:r>
    </w:p>
    <w:p w:rsidR="008F3E18" w:rsidRDefault="00686205" w:rsidP="008F3E18">
      <w:pPr>
        <w:rPr>
          <w:rFonts w:ascii="Calibri" w:hAnsi="Calibri"/>
          <w:b/>
          <w:sz w:val="22"/>
          <w:szCs w:val="22"/>
        </w:rPr>
      </w:pPr>
      <w:r>
        <w:rPr>
          <w:rFonts w:ascii="Calibri" w:hAnsi="Calibri"/>
          <w:b/>
          <w:sz w:val="22"/>
          <w:szCs w:val="22"/>
        </w:rPr>
        <w:t>Objective</w:t>
      </w:r>
    </w:p>
    <w:p w:rsidR="008F3E18" w:rsidRDefault="008F3E18" w:rsidP="00163855">
      <w:pPr>
        <w:numPr>
          <w:ilvl w:val="0"/>
          <w:numId w:val="2"/>
        </w:numPr>
        <w:rPr>
          <w:rFonts w:ascii="Calibri" w:hAnsi="Calibri"/>
          <w:sz w:val="22"/>
          <w:szCs w:val="22"/>
        </w:rPr>
      </w:pPr>
      <w:r w:rsidRPr="005F6755">
        <w:rPr>
          <w:rFonts w:ascii="Calibri" w:hAnsi="Calibri"/>
          <w:sz w:val="22"/>
          <w:szCs w:val="22"/>
        </w:rPr>
        <w:t>Understand and calculate key measures of nonprofit financial performance based on financial statement data</w:t>
      </w:r>
    </w:p>
    <w:p w:rsidR="008F3E18" w:rsidRDefault="008F3E18" w:rsidP="008F3E18">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C35761" w:rsidRDefault="00C35761" w:rsidP="00C35761">
      <w:pPr>
        <w:ind w:left="720" w:hanging="720"/>
        <w:rPr>
          <w:rFonts w:ascii="Calibri" w:hAnsi="Calibri"/>
          <w:sz w:val="22"/>
          <w:szCs w:val="22"/>
        </w:rPr>
      </w:pPr>
      <w:r w:rsidRPr="005D54D6">
        <w:rPr>
          <w:rFonts w:ascii="Calibri" w:hAnsi="Calibri"/>
          <w:sz w:val="22"/>
          <w:szCs w:val="22"/>
        </w:rPr>
        <w:t>McLaughlin, T.</w:t>
      </w:r>
      <w:r w:rsidR="00AD718F">
        <w:rPr>
          <w:rFonts w:ascii="Calibri" w:hAnsi="Calibri"/>
          <w:sz w:val="22"/>
          <w:szCs w:val="22"/>
        </w:rPr>
        <w:t xml:space="preserve"> </w:t>
      </w:r>
      <w:r w:rsidRPr="005D54D6">
        <w:rPr>
          <w:rFonts w:ascii="Calibri" w:hAnsi="Calibri"/>
          <w:sz w:val="22"/>
          <w:szCs w:val="22"/>
        </w:rPr>
        <w:t>A. (2009).</w:t>
      </w:r>
      <w:r>
        <w:rPr>
          <w:rFonts w:ascii="Calibri" w:hAnsi="Calibri"/>
          <w:sz w:val="22"/>
          <w:szCs w:val="22"/>
        </w:rPr>
        <w:t xml:space="preserve"> Financial analysis: A few diagnostic tools. </w:t>
      </w:r>
      <w:r>
        <w:rPr>
          <w:rFonts w:ascii="Calibri" w:hAnsi="Calibri"/>
          <w:bCs/>
          <w:iCs/>
          <w:sz w:val="22"/>
          <w:szCs w:val="22"/>
        </w:rPr>
        <w:t xml:space="preserve">In </w:t>
      </w:r>
      <w:r w:rsidRPr="005D54D6">
        <w:rPr>
          <w:rFonts w:ascii="Calibri" w:hAnsi="Calibri"/>
          <w:i/>
          <w:sz w:val="22"/>
          <w:szCs w:val="22"/>
        </w:rPr>
        <w:t>Financial basics for nonprofit managers (3</w:t>
      </w:r>
      <w:r w:rsidRPr="005D54D6">
        <w:rPr>
          <w:rFonts w:ascii="Calibri" w:hAnsi="Calibri"/>
          <w:i/>
          <w:sz w:val="22"/>
          <w:szCs w:val="22"/>
          <w:vertAlign w:val="superscript"/>
        </w:rPr>
        <w:t>rd</w:t>
      </w:r>
      <w:r w:rsidRPr="005D54D6">
        <w:rPr>
          <w:rFonts w:ascii="Calibri" w:hAnsi="Calibri"/>
          <w:i/>
          <w:sz w:val="22"/>
          <w:szCs w:val="22"/>
        </w:rPr>
        <w:t xml:space="preserve"> ed.)</w:t>
      </w:r>
      <w:r w:rsidRPr="005D54D6">
        <w:rPr>
          <w:rFonts w:ascii="Calibri" w:hAnsi="Calibri"/>
          <w:sz w:val="22"/>
          <w:szCs w:val="22"/>
        </w:rPr>
        <w:t xml:space="preserve"> Hoboken, NJ: Wiley. </w:t>
      </w:r>
    </w:p>
    <w:p w:rsidR="00B56A5E" w:rsidRDefault="00B56A5E" w:rsidP="00C35761">
      <w:pPr>
        <w:ind w:left="720" w:hanging="720"/>
        <w:rPr>
          <w:rFonts w:ascii="Calibri" w:hAnsi="Calibri"/>
          <w:sz w:val="22"/>
          <w:szCs w:val="22"/>
        </w:rPr>
      </w:pPr>
    </w:p>
    <w:p w:rsidR="00B56A5E" w:rsidRDefault="00B56A5E" w:rsidP="00B56A5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Pr>
          <w:rFonts w:ascii="Calibri" w:hAnsi="Calibri"/>
          <w:b/>
          <w:sz w:val="22"/>
          <w:szCs w:val="22"/>
        </w:rPr>
        <w:t>6 – April 8</w:t>
      </w:r>
      <w:r>
        <w:rPr>
          <w:rFonts w:ascii="Calibri" w:hAnsi="Calibri"/>
          <w:b/>
          <w:sz w:val="22"/>
          <w:szCs w:val="22"/>
        </w:rPr>
        <w:tab/>
      </w:r>
      <w:r w:rsidRPr="006474CC">
        <w:rPr>
          <w:rFonts w:ascii="Calibri" w:hAnsi="Calibri"/>
          <w:b/>
          <w:sz w:val="22"/>
          <w:szCs w:val="22"/>
        </w:rPr>
        <w:t>N</w:t>
      </w:r>
      <w:r>
        <w:rPr>
          <w:rFonts w:ascii="Calibri" w:hAnsi="Calibri"/>
          <w:b/>
          <w:sz w:val="22"/>
          <w:szCs w:val="22"/>
        </w:rPr>
        <w:t>onprofit Business Lines &amp; Full Cost Recovery</w:t>
      </w:r>
    </w:p>
    <w:p w:rsidR="00B56A5E" w:rsidRDefault="00B56A5E" w:rsidP="00B56A5E">
      <w:pPr>
        <w:rPr>
          <w:rFonts w:ascii="Calibri" w:hAnsi="Calibri"/>
          <w:b/>
          <w:sz w:val="22"/>
          <w:szCs w:val="22"/>
        </w:rPr>
      </w:pPr>
      <w:r>
        <w:rPr>
          <w:rFonts w:ascii="Calibri" w:hAnsi="Calibri"/>
          <w:b/>
          <w:sz w:val="22"/>
          <w:szCs w:val="22"/>
        </w:rPr>
        <w:t>Objective</w:t>
      </w:r>
    </w:p>
    <w:p w:rsidR="00B56A5E" w:rsidRPr="00686205" w:rsidRDefault="00B56A5E" w:rsidP="00B56A5E">
      <w:pPr>
        <w:numPr>
          <w:ilvl w:val="0"/>
          <w:numId w:val="2"/>
        </w:numPr>
        <w:rPr>
          <w:rFonts w:ascii="Calibri" w:hAnsi="Calibri"/>
          <w:sz w:val="22"/>
          <w:szCs w:val="22"/>
        </w:rPr>
      </w:pPr>
      <w:r w:rsidRPr="005F6755">
        <w:rPr>
          <w:rFonts w:ascii="Calibri" w:hAnsi="Calibri"/>
          <w:sz w:val="22"/>
          <w:szCs w:val="22"/>
        </w:rPr>
        <w:t xml:space="preserve">Understand </w:t>
      </w:r>
      <w:r>
        <w:rPr>
          <w:rFonts w:ascii="Calibri" w:hAnsi="Calibri"/>
          <w:sz w:val="22"/>
          <w:szCs w:val="22"/>
        </w:rPr>
        <w:t>full cost allocation and recovery concepts for nonprofit organizations</w:t>
      </w:r>
    </w:p>
    <w:p w:rsidR="00B56A5E" w:rsidRPr="006474CC" w:rsidRDefault="00B56A5E" w:rsidP="00B56A5E">
      <w:pPr>
        <w:pStyle w:val="ListParagraph"/>
        <w:numPr>
          <w:ilvl w:val="0"/>
          <w:numId w:val="2"/>
        </w:numPr>
        <w:rPr>
          <w:rFonts w:ascii="Calibri" w:hAnsi="Calibri"/>
          <w:b/>
          <w:sz w:val="22"/>
          <w:szCs w:val="22"/>
        </w:rPr>
      </w:pPr>
      <w:r w:rsidRPr="006474CC">
        <w:rPr>
          <w:rFonts w:ascii="Calibri" w:hAnsi="Calibri"/>
          <w:sz w:val="22"/>
          <w:szCs w:val="22"/>
        </w:rPr>
        <w:t>Determine the relative impact of nonprofit business lines (i.e. programs)</w:t>
      </w:r>
    </w:p>
    <w:p w:rsidR="00B56A5E" w:rsidRPr="006474CC" w:rsidRDefault="00B56A5E" w:rsidP="00B56A5E">
      <w:pPr>
        <w:pStyle w:val="ListParagraph"/>
        <w:numPr>
          <w:ilvl w:val="0"/>
          <w:numId w:val="2"/>
        </w:numPr>
        <w:rPr>
          <w:rFonts w:ascii="Calibri" w:hAnsi="Calibri"/>
          <w:b/>
          <w:sz w:val="22"/>
          <w:szCs w:val="22"/>
        </w:rPr>
      </w:pPr>
      <w:r w:rsidRPr="006474CC">
        <w:rPr>
          <w:rFonts w:ascii="Calibri" w:hAnsi="Calibri"/>
          <w:sz w:val="22"/>
          <w:szCs w:val="22"/>
        </w:rPr>
        <w:t>Assess and compare business lines based on a combination of profitability and impact</w:t>
      </w:r>
    </w:p>
    <w:p w:rsidR="00B56A5E" w:rsidRDefault="00B56A5E" w:rsidP="00B56A5E">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B56A5E" w:rsidRDefault="00B56A5E" w:rsidP="00E846E9">
      <w:pPr>
        <w:pStyle w:val="BodyText2"/>
        <w:spacing w:after="0" w:line="240" w:lineRule="auto"/>
        <w:rPr>
          <w:rFonts w:ascii="Calibri" w:hAnsi="Calibri"/>
          <w:sz w:val="22"/>
          <w:szCs w:val="22"/>
        </w:rPr>
      </w:pPr>
      <w:r w:rsidRPr="00EF2733">
        <w:rPr>
          <w:rFonts w:ascii="Calibri" w:hAnsi="Calibri"/>
          <w:b/>
          <w:kern w:val="28"/>
          <w:sz w:val="22"/>
          <w:szCs w:val="22"/>
        </w:rPr>
        <w:t>TEXT:</w:t>
      </w:r>
      <w:r>
        <w:rPr>
          <w:rFonts w:ascii="Calibri" w:hAnsi="Calibri"/>
          <w:bCs/>
          <w:iCs/>
          <w:sz w:val="22"/>
          <w:szCs w:val="22"/>
        </w:rPr>
        <w:tab/>
        <w:t>Chapter</w:t>
      </w:r>
      <w:r w:rsidR="00E846E9">
        <w:rPr>
          <w:rFonts w:ascii="Calibri" w:hAnsi="Calibri"/>
          <w:bCs/>
          <w:iCs/>
          <w:sz w:val="22"/>
          <w:szCs w:val="22"/>
        </w:rPr>
        <w:t>s</w:t>
      </w:r>
      <w:r>
        <w:rPr>
          <w:rFonts w:ascii="Calibri" w:hAnsi="Calibri"/>
          <w:bCs/>
          <w:iCs/>
          <w:sz w:val="22"/>
          <w:szCs w:val="22"/>
        </w:rPr>
        <w:t xml:space="preserve"> 3</w:t>
      </w:r>
      <w:r w:rsidR="00E846E9">
        <w:rPr>
          <w:rFonts w:ascii="Calibri" w:hAnsi="Calibri"/>
          <w:bCs/>
          <w:iCs/>
          <w:sz w:val="22"/>
          <w:szCs w:val="22"/>
        </w:rPr>
        <w:t xml:space="preserve"> through 8 </w:t>
      </w:r>
    </w:p>
    <w:p w:rsidR="002634C4" w:rsidRDefault="002634C4" w:rsidP="002634C4">
      <w:pPr>
        <w:widowControl w:val="0"/>
        <w:autoSpaceDE w:val="0"/>
        <w:autoSpaceDN w:val="0"/>
        <w:adjustRightInd w:val="0"/>
        <w:ind w:left="792" w:hanging="792"/>
        <w:rPr>
          <w:rFonts w:ascii="Calibri" w:hAnsi="Calibri"/>
          <w:b/>
          <w:iCs/>
          <w:kern w:val="28"/>
          <w:sz w:val="22"/>
          <w:szCs w:val="22"/>
        </w:rPr>
      </w:pPr>
    </w:p>
    <w:p w:rsidR="00B56A5E" w:rsidRDefault="00B56A5E" w:rsidP="00B56A5E">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sidR="00462213">
        <w:rPr>
          <w:rFonts w:ascii="Calibri" w:hAnsi="Calibri"/>
          <w:b/>
          <w:sz w:val="22"/>
          <w:szCs w:val="22"/>
        </w:rPr>
        <w:t>7 – April 13</w:t>
      </w:r>
      <w:r>
        <w:rPr>
          <w:rFonts w:ascii="Calibri" w:hAnsi="Calibri"/>
          <w:b/>
          <w:sz w:val="22"/>
          <w:szCs w:val="22"/>
        </w:rPr>
        <w:tab/>
      </w:r>
      <w:r w:rsidRPr="001C0ADC">
        <w:rPr>
          <w:rFonts w:ascii="Calibri" w:hAnsi="Calibri"/>
          <w:b/>
          <w:sz w:val="22"/>
          <w:szCs w:val="22"/>
        </w:rPr>
        <w:t>Contributed Revenue</w:t>
      </w:r>
    </w:p>
    <w:p w:rsidR="00B56A5E" w:rsidRDefault="00B56A5E" w:rsidP="00B56A5E">
      <w:pPr>
        <w:rPr>
          <w:rFonts w:ascii="Calibri" w:hAnsi="Calibri"/>
          <w:b/>
          <w:sz w:val="22"/>
          <w:szCs w:val="22"/>
        </w:rPr>
      </w:pPr>
      <w:r w:rsidRPr="00E45B7F">
        <w:rPr>
          <w:rFonts w:ascii="Calibri" w:hAnsi="Calibri"/>
          <w:b/>
          <w:sz w:val="22"/>
          <w:szCs w:val="22"/>
        </w:rPr>
        <w:t>Objectives</w:t>
      </w:r>
    </w:p>
    <w:p w:rsidR="00B56A5E" w:rsidRDefault="00B56A5E" w:rsidP="00B56A5E">
      <w:pPr>
        <w:numPr>
          <w:ilvl w:val="0"/>
          <w:numId w:val="3"/>
        </w:numPr>
        <w:rPr>
          <w:rFonts w:ascii="Calibri" w:hAnsi="Calibri"/>
          <w:bCs/>
          <w:iCs/>
          <w:sz w:val="22"/>
          <w:szCs w:val="22"/>
        </w:rPr>
      </w:pPr>
      <w:r>
        <w:rPr>
          <w:rFonts w:ascii="Calibri" w:hAnsi="Calibri"/>
          <w:bCs/>
          <w:iCs/>
          <w:sz w:val="22"/>
          <w:szCs w:val="22"/>
        </w:rPr>
        <w:t>Understand strategies for generating contributed revenue</w:t>
      </w:r>
    </w:p>
    <w:p w:rsidR="00B56A5E" w:rsidRDefault="00B56A5E" w:rsidP="00B56A5E">
      <w:pPr>
        <w:numPr>
          <w:ilvl w:val="0"/>
          <w:numId w:val="3"/>
        </w:numPr>
        <w:rPr>
          <w:rFonts w:ascii="Calibri" w:hAnsi="Calibri"/>
          <w:bCs/>
          <w:iCs/>
          <w:sz w:val="22"/>
          <w:szCs w:val="22"/>
        </w:rPr>
      </w:pPr>
      <w:r>
        <w:rPr>
          <w:rFonts w:ascii="Calibri" w:hAnsi="Calibri"/>
          <w:bCs/>
          <w:iCs/>
          <w:sz w:val="22"/>
          <w:szCs w:val="22"/>
        </w:rPr>
        <w:t xml:space="preserve">Critically assess the benefits and challenges of various </w:t>
      </w:r>
      <w:r w:rsidRPr="002A0C9A">
        <w:rPr>
          <w:rFonts w:ascii="Calibri" w:hAnsi="Calibri"/>
          <w:bCs/>
          <w:i/>
          <w:iCs/>
          <w:sz w:val="22"/>
          <w:szCs w:val="22"/>
        </w:rPr>
        <w:t>contributed</w:t>
      </w:r>
      <w:r>
        <w:rPr>
          <w:rFonts w:ascii="Calibri" w:hAnsi="Calibri"/>
          <w:bCs/>
          <w:iCs/>
          <w:sz w:val="22"/>
          <w:szCs w:val="22"/>
        </w:rPr>
        <w:t xml:space="preserve"> revenue sources for nonprofits</w:t>
      </w:r>
    </w:p>
    <w:p w:rsidR="00B56A5E" w:rsidRDefault="00B56A5E" w:rsidP="00B56A5E">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B56A5E" w:rsidRDefault="00B56A5E" w:rsidP="00B56A5E">
      <w:pPr>
        <w:rPr>
          <w:rFonts w:ascii="Calibri" w:hAnsi="Calibri"/>
          <w:sz w:val="22"/>
          <w:szCs w:val="22"/>
        </w:rPr>
      </w:pPr>
      <w:r>
        <w:rPr>
          <w:rFonts w:ascii="Calibri" w:hAnsi="Calibri"/>
          <w:b/>
          <w:sz w:val="22"/>
          <w:szCs w:val="22"/>
        </w:rPr>
        <w:t>TEXT</w:t>
      </w:r>
      <w:r w:rsidRPr="005D3D33">
        <w:rPr>
          <w:rFonts w:ascii="Calibri" w:hAnsi="Calibri"/>
          <w:b/>
          <w:sz w:val="22"/>
          <w:szCs w:val="22"/>
        </w:rPr>
        <w:t>:</w:t>
      </w:r>
      <w:r w:rsidRPr="005D3D33">
        <w:rPr>
          <w:rFonts w:ascii="Calibri" w:hAnsi="Calibri"/>
          <w:b/>
          <w:sz w:val="22"/>
          <w:szCs w:val="22"/>
        </w:rPr>
        <w:tab/>
      </w:r>
      <w:r>
        <w:rPr>
          <w:rFonts w:ascii="Calibri" w:hAnsi="Calibri"/>
          <w:sz w:val="22"/>
          <w:szCs w:val="22"/>
        </w:rPr>
        <w:t>Chapter 10</w:t>
      </w:r>
      <w:r w:rsidRPr="005D3D33">
        <w:rPr>
          <w:rFonts w:ascii="Calibri" w:hAnsi="Calibri"/>
          <w:sz w:val="22"/>
          <w:szCs w:val="22"/>
        </w:rPr>
        <w:t xml:space="preserve">: </w:t>
      </w:r>
      <w:r>
        <w:rPr>
          <w:rFonts w:ascii="Calibri" w:hAnsi="Calibri"/>
          <w:sz w:val="22"/>
          <w:szCs w:val="22"/>
        </w:rPr>
        <w:t>A look at the business logic of types of donations</w:t>
      </w:r>
    </w:p>
    <w:p w:rsidR="00D129EF" w:rsidRDefault="00D129EF" w:rsidP="00B56A5E">
      <w:pPr>
        <w:ind w:left="720" w:hanging="720"/>
        <w:rPr>
          <w:rFonts w:ascii="Calibri" w:hAnsi="Calibri"/>
          <w:sz w:val="22"/>
          <w:szCs w:val="22"/>
        </w:rPr>
      </w:pPr>
      <w:proofErr w:type="spellStart"/>
      <w:r>
        <w:rPr>
          <w:rFonts w:ascii="Calibri" w:hAnsi="Calibri"/>
          <w:sz w:val="22"/>
          <w:szCs w:val="22"/>
        </w:rPr>
        <w:t>Andresen</w:t>
      </w:r>
      <w:proofErr w:type="gramStart"/>
      <w:r>
        <w:rPr>
          <w:rFonts w:ascii="Calibri" w:hAnsi="Calibri"/>
          <w:sz w:val="22"/>
          <w:szCs w:val="22"/>
        </w:rPr>
        <w:t>,K</w:t>
      </w:r>
      <w:proofErr w:type="spellEnd"/>
      <w:proofErr w:type="gramEnd"/>
      <w:r>
        <w:rPr>
          <w:rFonts w:ascii="Calibri" w:hAnsi="Calibri"/>
          <w:sz w:val="22"/>
          <w:szCs w:val="22"/>
        </w:rPr>
        <w:t xml:space="preserve">. et al. (2012). </w:t>
      </w:r>
      <w:r>
        <w:rPr>
          <w:rFonts w:ascii="Calibri" w:hAnsi="Calibri"/>
          <w:i/>
          <w:sz w:val="22"/>
          <w:szCs w:val="22"/>
        </w:rPr>
        <w:t>Best practices for fundraising success: Diversifying giving channels.</w:t>
      </w:r>
      <w:r>
        <w:rPr>
          <w:rFonts w:ascii="Calibri" w:hAnsi="Calibri"/>
          <w:sz w:val="22"/>
          <w:szCs w:val="22"/>
        </w:rPr>
        <w:t xml:space="preserve"> </w:t>
      </w:r>
      <w:proofErr w:type="gramStart"/>
      <w:r>
        <w:rPr>
          <w:rFonts w:ascii="Calibri" w:hAnsi="Calibri"/>
          <w:sz w:val="22"/>
          <w:szCs w:val="22"/>
        </w:rPr>
        <w:t xml:space="preserve">(A </w:t>
      </w:r>
      <w:proofErr w:type="spellStart"/>
      <w:r>
        <w:rPr>
          <w:rFonts w:ascii="Calibri" w:hAnsi="Calibri"/>
          <w:sz w:val="22"/>
          <w:szCs w:val="22"/>
        </w:rPr>
        <w:t>Blackbaud</w:t>
      </w:r>
      <w:proofErr w:type="spellEnd"/>
      <w:r>
        <w:rPr>
          <w:rFonts w:ascii="Calibri" w:hAnsi="Calibri"/>
          <w:sz w:val="22"/>
          <w:szCs w:val="22"/>
        </w:rPr>
        <w:t xml:space="preserve"> Desktop Reference).</w:t>
      </w:r>
      <w:proofErr w:type="gramEnd"/>
      <w:r>
        <w:rPr>
          <w:rFonts w:ascii="Calibri" w:hAnsi="Calibri"/>
          <w:sz w:val="22"/>
          <w:szCs w:val="22"/>
        </w:rPr>
        <w:t xml:space="preserve"> Retrieved from </w:t>
      </w:r>
      <w:r w:rsidRPr="00D129EF">
        <w:rPr>
          <w:rFonts w:ascii="Calibri" w:hAnsi="Calibri"/>
          <w:sz w:val="22"/>
          <w:szCs w:val="22"/>
        </w:rPr>
        <w:t>https://www.blackbaud.com/files/resources/7-12.desktop.book.web.pdf</w:t>
      </w:r>
      <w:r>
        <w:rPr>
          <w:rFonts w:ascii="Calibri" w:hAnsi="Calibri"/>
          <w:sz w:val="22"/>
          <w:szCs w:val="22"/>
        </w:rPr>
        <w:t xml:space="preserve"> </w:t>
      </w:r>
    </w:p>
    <w:p w:rsidR="00B56A5E" w:rsidRPr="005F6755" w:rsidRDefault="00B56A5E" w:rsidP="00B56A5E">
      <w:pPr>
        <w:ind w:left="720" w:hanging="720"/>
        <w:rPr>
          <w:rFonts w:ascii="Calibri" w:hAnsi="Calibri"/>
          <w:b/>
          <w:bCs/>
          <w:sz w:val="22"/>
          <w:szCs w:val="22"/>
        </w:rPr>
      </w:pPr>
      <w:r w:rsidRPr="005F6755">
        <w:rPr>
          <w:rFonts w:ascii="Calibri" w:hAnsi="Calibri"/>
          <w:sz w:val="22"/>
          <w:szCs w:val="22"/>
        </w:rPr>
        <w:t xml:space="preserve">Miller, C. (2004). Gift horse or Trojan horse? A thorough physical is critical. </w:t>
      </w:r>
      <w:r w:rsidRPr="005F6755">
        <w:rPr>
          <w:rFonts w:ascii="Calibri" w:hAnsi="Calibri"/>
          <w:i/>
          <w:iCs/>
          <w:sz w:val="22"/>
          <w:szCs w:val="22"/>
        </w:rPr>
        <w:t xml:space="preserve">Reprinted from the Nonprofit Quarterly, Summer 2004, </w:t>
      </w:r>
      <w:r w:rsidRPr="005F6755">
        <w:rPr>
          <w:rFonts w:ascii="Calibri" w:hAnsi="Calibri"/>
          <w:sz w:val="22"/>
          <w:szCs w:val="22"/>
        </w:rPr>
        <w:t>20-26.</w:t>
      </w:r>
    </w:p>
    <w:p w:rsidR="00DB3456" w:rsidRDefault="00DB3456" w:rsidP="002634C4">
      <w:pPr>
        <w:widowControl w:val="0"/>
        <w:autoSpaceDE w:val="0"/>
        <w:autoSpaceDN w:val="0"/>
        <w:adjustRightInd w:val="0"/>
        <w:ind w:left="792" w:hanging="792"/>
        <w:rPr>
          <w:rFonts w:ascii="Calibri" w:hAnsi="Calibri"/>
          <w:b/>
          <w:iCs/>
          <w:kern w:val="28"/>
          <w:sz w:val="22"/>
          <w:szCs w:val="22"/>
        </w:rPr>
      </w:pPr>
    </w:p>
    <w:p w:rsidR="0012231B" w:rsidRDefault="0012231B" w:rsidP="0012231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Class</w:t>
      </w:r>
      <w:r>
        <w:rPr>
          <w:rFonts w:ascii="Calibri" w:hAnsi="Calibri"/>
          <w:b/>
          <w:sz w:val="22"/>
          <w:szCs w:val="22"/>
        </w:rPr>
        <w:t xml:space="preserve"> 8 – April 15</w:t>
      </w:r>
      <w:r>
        <w:rPr>
          <w:rFonts w:ascii="Calibri" w:hAnsi="Calibri"/>
          <w:b/>
          <w:sz w:val="22"/>
          <w:szCs w:val="22"/>
        </w:rPr>
        <w:tab/>
        <w:t xml:space="preserve">* Class will not meet * Online Quiz due by 5pm </w:t>
      </w:r>
    </w:p>
    <w:p w:rsidR="0012231B" w:rsidRDefault="0012231B" w:rsidP="0012231B">
      <w:pPr>
        <w:widowControl w:val="0"/>
        <w:autoSpaceDE w:val="0"/>
        <w:autoSpaceDN w:val="0"/>
        <w:adjustRightInd w:val="0"/>
        <w:ind w:left="792" w:hanging="792"/>
        <w:rPr>
          <w:rFonts w:ascii="Calibri" w:hAnsi="Calibri"/>
          <w:b/>
          <w:iCs/>
          <w:kern w:val="28"/>
          <w:sz w:val="22"/>
          <w:szCs w:val="22"/>
        </w:rPr>
      </w:pPr>
    </w:p>
    <w:p w:rsidR="00C970D4" w:rsidRDefault="00C970D4" w:rsidP="00D129E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5040"/>
        </w:tabs>
        <w:rPr>
          <w:rFonts w:ascii="Calibri" w:hAnsi="Calibri"/>
          <w:sz w:val="22"/>
          <w:szCs w:val="22"/>
        </w:rPr>
      </w:pPr>
      <w:r w:rsidRPr="004C0747">
        <w:rPr>
          <w:rFonts w:ascii="Calibri" w:hAnsi="Calibri"/>
          <w:b/>
          <w:sz w:val="22"/>
          <w:szCs w:val="22"/>
        </w:rPr>
        <w:t>Class</w:t>
      </w:r>
      <w:r w:rsidR="00D72875">
        <w:rPr>
          <w:rFonts w:ascii="Calibri" w:hAnsi="Calibri"/>
          <w:b/>
          <w:sz w:val="22"/>
          <w:szCs w:val="22"/>
        </w:rPr>
        <w:t xml:space="preserve">es </w:t>
      </w:r>
      <w:r w:rsidR="00462213">
        <w:rPr>
          <w:rFonts w:ascii="Calibri" w:hAnsi="Calibri"/>
          <w:b/>
          <w:sz w:val="22"/>
          <w:szCs w:val="22"/>
        </w:rPr>
        <w:t>9 &amp; 10 (April 20 &amp; 22</w:t>
      </w:r>
      <w:r w:rsidR="00D72875">
        <w:rPr>
          <w:rFonts w:ascii="Calibri" w:hAnsi="Calibri"/>
          <w:b/>
          <w:sz w:val="22"/>
          <w:szCs w:val="22"/>
        </w:rPr>
        <w:t>)</w:t>
      </w:r>
      <w:r>
        <w:rPr>
          <w:rFonts w:ascii="Calibri" w:hAnsi="Calibri"/>
          <w:b/>
          <w:sz w:val="22"/>
          <w:szCs w:val="22"/>
        </w:rPr>
        <w:tab/>
      </w:r>
      <w:r w:rsidR="00D129EF">
        <w:rPr>
          <w:rFonts w:ascii="Calibri" w:hAnsi="Calibri"/>
          <w:b/>
          <w:kern w:val="28"/>
          <w:sz w:val="22"/>
          <w:szCs w:val="22"/>
        </w:rPr>
        <w:t>Financial Health Assessment</w:t>
      </w:r>
      <w:r w:rsidR="00D129EF">
        <w:rPr>
          <w:rFonts w:ascii="Calibri" w:hAnsi="Calibri"/>
          <w:kern w:val="28"/>
          <w:sz w:val="22"/>
          <w:szCs w:val="22"/>
        </w:rPr>
        <w:t xml:space="preserve"> </w:t>
      </w:r>
      <w:r>
        <w:rPr>
          <w:rFonts w:ascii="Calibri" w:hAnsi="Calibri"/>
          <w:b/>
          <w:sz w:val="22"/>
          <w:szCs w:val="22"/>
        </w:rPr>
        <w:t>Presentations</w:t>
      </w:r>
    </w:p>
    <w:p w:rsidR="003A14B9" w:rsidRDefault="003A14B9" w:rsidP="003A14B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A7E74">
        <w:rPr>
          <w:rFonts w:ascii="Calibri" w:hAnsi="Calibri"/>
          <w:b/>
          <w:sz w:val="22"/>
          <w:szCs w:val="22"/>
        </w:rPr>
        <w:t>11</w:t>
      </w:r>
      <w:r>
        <w:rPr>
          <w:rFonts w:ascii="Calibri" w:hAnsi="Calibri"/>
          <w:b/>
          <w:sz w:val="22"/>
          <w:szCs w:val="22"/>
        </w:rPr>
        <w:t xml:space="preserve"> – </w:t>
      </w:r>
      <w:r w:rsidR="00462213">
        <w:rPr>
          <w:rFonts w:ascii="Calibri" w:hAnsi="Calibri"/>
          <w:b/>
          <w:sz w:val="22"/>
          <w:szCs w:val="22"/>
        </w:rPr>
        <w:t>April 27</w:t>
      </w:r>
      <w:r w:rsidR="00731F8B">
        <w:rPr>
          <w:rFonts w:ascii="Calibri" w:hAnsi="Calibri"/>
          <w:b/>
          <w:sz w:val="22"/>
          <w:szCs w:val="22"/>
        </w:rPr>
        <w:tab/>
        <w:t>Contracts &amp; Pricing</w:t>
      </w:r>
    </w:p>
    <w:p w:rsidR="00731F8B" w:rsidRDefault="00731F8B" w:rsidP="00731F8B">
      <w:pPr>
        <w:rPr>
          <w:rFonts w:ascii="Calibri" w:hAnsi="Calibri"/>
          <w:b/>
          <w:sz w:val="22"/>
          <w:szCs w:val="22"/>
        </w:rPr>
      </w:pPr>
      <w:r w:rsidRPr="00E45B7F">
        <w:rPr>
          <w:rFonts w:ascii="Calibri" w:hAnsi="Calibri"/>
          <w:b/>
          <w:sz w:val="22"/>
          <w:szCs w:val="22"/>
        </w:rPr>
        <w:t>Objectives</w:t>
      </w:r>
    </w:p>
    <w:p w:rsidR="00731F8B" w:rsidRDefault="00731F8B" w:rsidP="00731F8B">
      <w:pPr>
        <w:numPr>
          <w:ilvl w:val="0"/>
          <w:numId w:val="3"/>
        </w:numPr>
        <w:rPr>
          <w:rFonts w:ascii="Calibri" w:hAnsi="Calibri"/>
          <w:bCs/>
          <w:iCs/>
          <w:sz w:val="22"/>
          <w:szCs w:val="22"/>
        </w:rPr>
      </w:pPr>
      <w:r>
        <w:rPr>
          <w:rFonts w:ascii="Calibri" w:hAnsi="Calibri"/>
          <w:bCs/>
          <w:iCs/>
          <w:sz w:val="22"/>
          <w:szCs w:val="22"/>
        </w:rPr>
        <w:lastRenderedPageBreak/>
        <w:t xml:space="preserve">Critically assess the benefits and challenges of </w:t>
      </w:r>
      <w:r w:rsidRPr="00E45F8E">
        <w:rPr>
          <w:rFonts w:ascii="Calibri" w:hAnsi="Calibri"/>
          <w:bCs/>
          <w:iCs/>
          <w:sz w:val="22"/>
          <w:szCs w:val="22"/>
        </w:rPr>
        <w:t>securing government contracts</w:t>
      </w:r>
      <w:r>
        <w:rPr>
          <w:rFonts w:ascii="Calibri" w:hAnsi="Calibri"/>
          <w:bCs/>
          <w:iCs/>
          <w:sz w:val="22"/>
          <w:szCs w:val="22"/>
        </w:rPr>
        <w:t xml:space="preserve"> for nonprofits </w:t>
      </w:r>
    </w:p>
    <w:p w:rsidR="00731F8B" w:rsidRDefault="00731F8B" w:rsidP="00731F8B">
      <w:pPr>
        <w:numPr>
          <w:ilvl w:val="0"/>
          <w:numId w:val="3"/>
        </w:numPr>
        <w:rPr>
          <w:rFonts w:ascii="Calibri" w:hAnsi="Calibri"/>
          <w:bCs/>
          <w:iCs/>
          <w:sz w:val="22"/>
          <w:szCs w:val="22"/>
        </w:rPr>
      </w:pPr>
      <w:r>
        <w:rPr>
          <w:rFonts w:ascii="Calibri" w:hAnsi="Calibri"/>
          <w:bCs/>
          <w:iCs/>
          <w:sz w:val="22"/>
          <w:szCs w:val="22"/>
        </w:rPr>
        <w:t>Understand benefits and risks of different pricing strategies for nonprofits</w:t>
      </w:r>
    </w:p>
    <w:p w:rsidR="00731F8B" w:rsidRDefault="00731F8B" w:rsidP="00731F8B">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DB3456" w:rsidRDefault="00DB3456" w:rsidP="00DB3456">
      <w:pPr>
        <w:rPr>
          <w:rFonts w:ascii="Calibri" w:hAnsi="Calibri"/>
          <w:sz w:val="22"/>
          <w:szCs w:val="22"/>
        </w:rPr>
      </w:pPr>
      <w:r>
        <w:rPr>
          <w:rFonts w:ascii="Calibri" w:hAnsi="Calibri"/>
          <w:b/>
          <w:sz w:val="22"/>
          <w:szCs w:val="22"/>
        </w:rPr>
        <w:t>TEXT</w:t>
      </w:r>
      <w:r w:rsidRPr="005D3D33">
        <w:rPr>
          <w:rFonts w:ascii="Calibri" w:hAnsi="Calibri"/>
          <w:b/>
          <w:sz w:val="22"/>
          <w:szCs w:val="22"/>
        </w:rPr>
        <w:t>:</w:t>
      </w:r>
      <w:r w:rsidRPr="005D3D33">
        <w:rPr>
          <w:rFonts w:ascii="Calibri" w:hAnsi="Calibri"/>
          <w:b/>
          <w:sz w:val="22"/>
          <w:szCs w:val="22"/>
        </w:rPr>
        <w:tab/>
      </w:r>
      <w:r>
        <w:rPr>
          <w:rFonts w:ascii="Calibri" w:hAnsi="Calibri"/>
          <w:sz w:val="22"/>
          <w:szCs w:val="22"/>
        </w:rPr>
        <w:t>Chapter 11</w:t>
      </w:r>
      <w:r w:rsidRPr="005D3D33">
        <w:rPr>
          <w:rFonts w:ascii="Calibri" w:hAnsi="Calibri"/>
          <w:sz w:val="22"/>
          <w:szCs w:val="22"/>
        </w:rPr>
        <w:t xml:space="preserve">: </w:t>
      </w:r>
      <w:r>
        <w:rPr>
          <w:rFonts w:ascii="Calibri" w:hAnsi="Calibri"/>
          <w:sz w:val="22"/>
          <w:szCs w:val="22"/>
        </w:rPr>
        <w:t>Earned-income business lines</w:t>
      </w:r>
    </w:p>
    <w:p w:rsidR="009E20F6" w:rsidRDefault="00731F8B" w:rsidP="009E20F6">
      <w:pPr>
        <w:widowControl w:val="0"/>
        <w:autoSpaceDE w:val="0"/>
        <w:autoSpaceDN w:val="0"/>
        <w:adjustRightInd w:val="0"/>
        <w:ind w:left="792" w:hanging="792"/>
        <w:rPr>
          <w:rFonts w:ascii="Calibri" w:hAnsi="Calibri"/>
          <w:kern w:val="28"/>
          <w:sz w:val="22"/>
          <w:szCs w:val="22"/>
        </w:rPr>
      </w:pPr>
      <w:r>
        <w:rPr>
          <w:rFonts w:ascii="Calibri" w:hAnsi="Calibri"/>
          <w:sz w:val="22"/>
          <w:szCs w:val="22"/>
        </w:rPr>
        <w:t xml:space="preserve">Scheboth, K., Seidel, R., Thai, E., &amp; Westphal, E. (2013). </w:t>
      </w:r>
      <w:r>
        <w:rPr>
          <w:rFonts w:ascii="Calibri" w:hAnsi="Calibri"/>
          <w:i/>
          <w:sz w:val="22"/>
          <w:szCs w:val="22"/>
        </w:rPr>
        <w:t>Pricing guide: A resource for community-based organizations to value and price services.</w:t>
      </w:r>
      <w:r>
        <w:rPr>
          <w:rFonts w:ascii="Calibri" w:hAnsi="Calibri"/>
          <w:sz w:val="22"/>
          <w:szCs w:val="22"/>
        </w:rPr>
        <w:t xml:space="preserve"> Retrieved from the Scan Foundation website </w:t>
      </w:r>
      <w:hyperlink r:id="rId18" w:history="1">
        <w:r w:rsidRPr="00907DF8">
          <w:rPr>
            <w:rStyle w:val="Hyperlink"/>
            <w:rFonts w:ascii="Calibri" w:hAnsi="Calibri"/>
            <w:sz w:val="22"/>
            <w:szCs w:val="22"/>
          </w:rPr>
          <w:t>http://www.thescanfoundation.org/sites/thescanfoundation.org/files/tsf_pricing_guide-9-17-13.pdf</w:t>
        </w:r>
      </w:hyperlink>
      <w:r w:rsidR="007024C0">
        <w:t xml:space="preserve"> </w:t>
      </w:r>
      <w:r w:rsidR="007024C0" w:rsidRPr="0012017F">
        <w:rPr>
          <w:rFonts w:ascii="Calibri" w:hAnsi="Calibri"/>
          <w:b/>
          <w:sz w:val="22"/>
          <w:szCs w:val="22"/>
        </w:rPr>
        <w:t xml:space="preserve">(read </w:t>
      </w:r>
      <w:r w:rsidR="007024C0">
        <w:rPr>
          <w:rFonts w:ascii="Calibri" w:hAnsi="Calibri"/>
          <w:b/>
          <w:sz w:val="22"/>
          <w:szCs w:val="22"/>
        </w:rPr>
        <w:t xml:space="preserve">pp. </w:t>
      </w:r>
      <w:r w:rsidR="007024C0" w:rsidRPr="0012017F">
        <w:rPr>
          <w:rFonts w:ascii="Calibri" w:hAnsi="Calibri"/>
          <w:b/>
          <w:sz w:val="22"/>
          <w:szCs w:val="22"/>
        </w:rPr>
        <w:t>4-25)</w:t>
      </w:r>
    </w:p>
    <w:p w:rsidR="00731F8B" w:rsidRDefault="00731F8B" w:rsidP="009E20F6">
      <w:pPr>
        <w:widowControl w:val="0"/>
        <w:autoSpaceDE w:val="0"/>
        <w:autoSpaceDN w:val="0"/>
        <w:adjustRightInd w:val="0"/>
        <w:ind w:left="792" w:hanging="792"/>
        <w:rPr>
          <w:rFonts w:ascii="Calibri" w:hAnsi="Calibri"/>
          <w:kern w:val="28"/>
          <w:sz w:val="22"/>
          <w:szCs w:val="22"/>
        </w:rPr>
      </w:pPr>
    </w:p>
    <w:p w:rsidR="00731F8B" w:rsidRDefault="00731F8B" w:rsidP="00731F8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62213">
        <w:rPr>
          <w:rFonts w:ascii="Calibri" w:hAnsi="Calibri"/>
          <w:b/>
          <w:sz w:val="22"/>
          <w:szCs w:val="22"/>
        </w:rPr>
        <w:t>12 – April 29</w:t>
      </w:r>
      <w:r>
        <w:rPr>
          <w:rFonts w:ascii="Calibri" w:hAnsi="Calibri"/>
          <w:b/>
          <w:sz w:val="22"/>
          <w:szCs w:val="22"/>
        </w:rPr>
        <w:tab/>
        <w:t>Social Enterprise</w:t>
      </w:r>
      <w:r w:rsidRPr="001C0ADC">
        <w:rPr>
          <w:rFonts w:ascii="Calibri" w:hAnsi="Calibri"/>
          <w:b/>
          <w:sz w:val="22"/>
          <w:szCs w:val="22"/>
        </w:rPr>
        <w:t xml:space="preserve"> </w:t>
      </w:r>
    </w:p>
    <w:p w:rsidR="00AD0F28" w:rsidRDefault="00AD0F28" w:rsidP="00AD0F28">
      <w:pPr>
        <w:rPr>
          <w:rFonts w:ascii="Calibri" w:hAnsi="Calibri"/>
          <w:b/>
          <w:sz w:val="22"/>
          <w:szCs w:val="22"/>
        </w:rPr>
      </w:pPr>
      <w:r w:rsidRPr="00E45B7F">
        <w:rPr>
          <w:rFonts w:ascii="Calibri" w:hAnsi="Calibri"/>
          <w:b/>
          <w:sz w:val="22"/>
          <w:szCs w:val="22"/>
        </w:rPr>
        <w:t>Objectives</w:t>
      </w:r>
    </w:p>
    <w:p w:rsidR="00AD0F28" w:rsidRDefault="00AD0F28" w:rsidP="00AD0F28">
      <w:pPr>
        <w:numPr>
          <w:ilvl w:val="0"/>
          <w:numId w:val="3"/>
        </w:numPr>
        <w:rPr>
          <w:rFonts w:ascii="Calibri" w:hAnsi="Calibri"/>
          <w:bCs/>
          <w:iCs/>
          <w:sz w:val="22"/>
          <w:szCs w:val="22"/>
        </w:rPr>
      </w:pPr>
      <w:r>
        <w:rPr>
          <w:rFonts w:ascii="Calibri" w:hAnsi="Calibri"/>
          <w:bCs/>
          <w:iCs/>
          <w:sz w:val="22"/>
          <w:szCs w:val="22"/>
        </w:rPr>
        <w:t xml:space="preserve">Critically assess the benefits and challenges of </w:t>
      </w:r>
      <w:r w:rsidRPr="002A0C9A">
        <w:rPr>
          <w:rFonts w:ascii="Calibri" w:hAnsi="Calibri"/>
          <w:bCs/>
          <w:i/>
          <w:iCs/>
          <w:sz w:val="22"/>
          <w:szCs w:val="22"/>
        </w:rPr>
        <w:t>earned</w:t>
      </w:r>
      <w:r>
        <w:rPr>
          <w:rFonts w:ascii="Calibri" w:hAnsi="Calibri"/>
          <w:bCs/>
          <w:iCs/>
          <w:sz w:val="22"/>
          <w:szCs w:val="22"/>
        </w:rPr>
        <w:t xml:space="preserve"> income for nonprofits</w:t>
      </w:r>
    </w:p>
    <w:p w:rsidR="00AD0F28" w:rsidRDefault="00AD0F28" w:rsidP="00AD0F28">
      <w:pPr>
        <w:numPr>
          <w:ilvl w:val="0"/>
          <w:numId w:val="3"/>
        </w:numPr>
        <w:rPr>
          <w:rFonts w:ascii="Calibri" w:hAnsi="Calibri"/>
          <w:sz w:val="22"/>
          <w:szCs w:val="22"/>
        </w:rPr>
      </w:pPr>
      <w:r>
        <w:rPr>
          <w:rFonts w:ascii="Calibri" w:hAnsi="Calibri"/>
          <w:sz w:val="22"/>
          <w:szCs w:val="22"/>
        </w:rPr>
        <w:t>Explain the key difference between social enterprise and earned income strategies</w:t>
      </w:r>
    </w:p>
    <w:p w:rsidR="00AD0F28" w:rsidRDefault="00AD0F28" w:rsidP="00AD0F28">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AD0F28" w:rsidRPr="007A493D" w:rsidRDefault="00AD0F28" w:rsidP="00AD0F28">
      <w:pPr>
        <w:ind w:left="720" w:hanging="720"/>
        <w:rPr>
          <w:rFonts w:asciiTheme="minorHAnsi" w:hAnsiTheme="minorHAnsi"/>
          <w:iCs/>
          <w:sz w:val="22"/>
          <w:szCs w:val="22"/>
        </w:rPr>
      </w:pPr>
      <w:r w:rsidRPr="005F6755">
        <w:rPr>
          <w:rFonts w:asciiTheme="minorHAnsi" w:hAnsiTheme="minorHAnsi"/>
          <w:iCs/>
          <w:sz w:val="22"/>
          <w:szCs w:val="22"/>
        </w:rPr>
        <w:t xml:space="preserve">Dees, G. (2004). Putting nonprofit business ventures in perspective.  In S. M. Oakes, C.W. Massarsky &amp; S.C. </w:t>
      </w:r>
      <w:r w:rsidRPr="007A493D">
        <w:rPr>
          <w:rFonts w:asciiTheme="minorHAnsi" w:hAnsiTheme="minorHAnsi"/>
          <w:iCs/>
          <w:sz w:val="22"/>
          <w:szCs w:val="22"/>
        </w:rPr>
        <w:t xml:space="preserve">Beinhacker (Eds.) </w:t>
      </w:r>
      <w:r w:rsidRPr="007A493D">
        <w:rPr>
          <w:rFonts w:asciiTheme="minorHAnsi" w:hAnsiTheme="minorHAnsi"/>
          <w:i/>
          <w:iCs/>
          <w:sz w:val="22"/>
          <w:szCs w:val="22"/>
        </w:rPr>
        <w:t>Generating and sustaining nonprofit earned income</w:t>
      </w:r>
      <w:r w:rsidRPr="007A493D">
        <w:rPr>
          <w:rFonts w:asciiTheme="minorHAnsi" w:hAnsiTheme="minorHAnsi"/>
          <w:iCs/>
          <w:sz w:val="22"/>
          <w:szCs w:val="22"/>
        </w:rPr>
        <w:t xml:space="preserve">. San Francisco: Jossey-Bass. Retrieved from </w:t>
      </w:r>
      <w:hyperlink r:id="rId19" w:history="1">
        <w:r w:rsidR="00CE5494" w:rsidRPr="007A493D">
          <w:rPr>
            <w:rStyle w:val="Hyperlink"/>
            <w:rFonts w:asciiTheme="minorHAnsi" w:hAnsiTheme="minorHAnsi"/>
            <w:sz w:val="22"/>
            <w:szCs w:val="22"/>
          </w:rPr>
          <w:t>http://www.assetsandhope.org/Yalenonprofitbusinessventures.pdf</w:t>
        </w:r>
      </w:hyperlink>
      <w:r w:rsidR="00CE5494" w:rsidRPr="007A493D">
        <w:rPr>
          <w:rFonts w:asciiTheme="minorHAnsi" w:hAnsiTheme="minorHAnsi"/>
          <w:sz w:val="22"/>
          <w:szCs w:val="22"/>
        </w:rPr>
        <w:t xml:space="preserve"> </w:t>
      </w:r>
    </w:p>
    <w:p w:rsidR="00731F8B" w:rsidRDefault="004C1FAB" w:rsidP="009E20F6">
      <w:pPr>
        <w:widowControl w:val="0"/>
        <w:autoSpaceDE w:val="0"/>
        <w:autoSpaceDN w:val="0"/>
        <w:adjustRightInd w:val="0"/>
        <w:ind w:left="792" w:hanging="792"/>
        <w:rPr>
          <w:rFonts w:ascii="Calibri" w:hAnsi="Calibri"/>
          <w:kern w:val="28"/>
          <w:sz w:val="22"/>
          <w:szCs w:val="22"/>
        </w:rPr>
      </w:pPr>
      <w:r>
        <w:rPr>
          <w:rFonts w:ascii="Calibri" w:hAnsi="Calibri"/>
          <w:kern w:val="28"/>
          <w:sz w:val="22"/>
          <w:szCs w:val="22"/>
        </w:rPr>
        <w:t xml:space="preserve">Review various social enterprise examples: </w:t>
      </w:r>
      <w:hyperlink r:id="rId20" w:history="1">
        <w:r w:rsidRPr="00E7734F">
          <w:rPr>
            <w:rStyle w:val="Hyperlink"/>
            <w:rFonts w:ascii="Calibri" w:hAnsi="Calibri"/>
            <w:kern w:val="28"/>
            <w:sz w:val="22"/>
            <w:szCs w:val="22"/>
          </w:rPr>
          <w:t>https://www.se-alliance.org/social-enterprise-examples</w:t>
        </w:r>
      </w:hyperlink>
      <w:r>
        <w:rPr>
          <w:rFonts w:ascii="Calibri" w:hAnsi="Calibri"/>
          <w:kern w:val="28"/>
          <w:sz w:val="22"/>
          <w:szCs w:val="22"/>
        </w:rPr>
        <w:t xml:space="preserve"> </w:t>
      </w:r>
    </w:p>
    <w:p w:rsidR="004C1FAB" w:rsidRDefault="004C1FAB" w:rsidP="009E20F6">
      <w:pPr>
        <w:widowControl w:val="0"/>
        <w:autoSpaceDE w:val="0"/>
        <w:autoSpaceDN w:val="0"/>
        <w:adjustRightInd w:val="0"/>
        <w:ind w:left="792" w:hanging="792"/>
        <w:rPr>
          <w:rFonts w:ascii="Calibri" w:hAnsi="Calibri"/>
          <w:kern w:val="28"/>
          <w:sz w:val="22"/>
          <w:szCs w:val="22"/>
        </w:rPr>
      </w:pPr>
    </w:p>
    <w:p w:rsidR="00E45F8E" w:rsidRDefault="00E45F8E" w:rsidP="00E45F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62213">
        <w:rPr>
          <w:rFonts w:ascii="Calibri" w:hAnsi="Calibri"/>
          <w:b/>
          <w:sz w:val="22"/>
          <w:szCs w:val="22"/>
        </w:rPr>
        <w:t>13 – May 4</w:t>
      </w:r>
      <w:r>
        <w:rPr>
          <w:rFonts w:ascii="Calibri" w:hAnsi="Calibri"/>
          <w:b/>
          <w:sz w:val="22"/>
          <w:szCs w:val="22"/>
        </w:rPr>
        <w:tab/>
      </w:r>
      <w:r w:rsidR="00545EBA">
        <w:rPr>
          <w:rFonts w:ascii="Calibri" w:hAnsi="Calibri"/>
          <w:b/>
          <w:sz w:val="22"/>
          <w:szCs w:val="22"/>
        </w:rPr>
        <w:t xml:space="preserve">Nonprofit </w:t>
      </w:r>
      <w:r w:rsidR="000C65F6">
        <w:rPr>
          <w:rFonts w:ascii="Calibri" w:hAnsi="Calibri"/>
          <w:b/>
          <w:sz w:val="22"/>
          <w:szCs w:val="22"/>
        </w:rPr>
        <w:t xml:space="preserve">Funding &amp; </w:t>
      </w:r>
      <w:r w:rsidR="00545EBA">
        <w:rPr>
          <w:rFonts w:ascii="Calibri" w:hAnsi="Calibri"/>
          <w:b/>
          <w:sz w:val="22"/>
          <w:szCs w:val="22"/>
        </w:rPr>
        <w:t>Finance</w:t>
      </w:r>
      <w:r w:rsidR="003F404E">
        <w:rPr>
          <w:rFonts w:ascii="Calibri" w:hAnsi="Calibri"/>
          <w:b/>
          <w:sz w:val="22"/>
          <w:szCs w:val="22"/>
        </w:rPr>
        <w:t xml:space="preserve"> </w:t>
      </w:r>
      <w:r w:rsidR="00FE56CE">
        <w:rPr>
          <w:rFonts w:ascii="Calibri" w:hAnsi="Calibri"/>
          <w:b/>
          <w:sz w:val="22"/>
          <w:szCs w:val="22"/>
        </w:rPr>
        <w:t>Innovations</w:t>
      </w:r>
    </w:p>
    <w:p w:rsidR="00E45F8E" w:rsidRDefault="00E45F8E" w:rsidP="00E45F8E">
      <w:pPr>
        <w:rPr>
          <w:rFonts w:ascii="Calibri" w:hAnsi="Calibri"/>
          <w:b/>
          <w:sz w:val="22"/>
          <w:szCs w:val="22"/>
        </w:rPr>
      </w:pPr>
      <w:r w:rsidRPr="00E45B7F">
        <w:rPr>
          <w:rFonts w:ascii="Calibri" w:hAnsi="Calibri"/>
          <w:b/>
          <w:sz w:val="22"/>
          <w:szCs w:val="22"/>
        </w:rPr>
        <w:t>Objectives</w:t>
      </w:r>
    </w:p>
    <w:p w:rsidR="004D6866" w:rsidRPr="004430E8" w:rsidRDefault="004D6866" w:rsidP="004430E8">
      <w:pPr>
        <w:numPr>
          <w:ilvl w:val="0"/>
          <w:numId w:val="3"/>
        </w:numPr>
        <w:rPr>
          <w:rFonts w:ascii="Calibri" w:hAnsi="Calibri"/>
          <w:bCs/>
          <w:iCs/>
          <w:sz w:val="22"/>
          <w:szCs w:val="22"/>
        </w:rPr>
      </w:pPr>
      <w:r>
        <w:rPr>
          <w:rFonts w:ascii="Calibri" w:hAnsi="Calibri"/>
          <w:bCs/>
          <w:iCs/>
          <w:sz w:val="22"/>
          <w:szCs w:val="22"/>
        </w:rPr>
        <w:t xml:space="preserve">Understand </w:t>
      </w:r>
      <w:r w:rsidR="003F404E">
        <w:rPr>
          <w:rFonts w:ascii="Calibri" w:hAnsi="Calibri"/>
          <w:bCs/>
          <w:iCs/>
          <w:sz w:val="22"/>
          <w:szCs w:val="22"/>
        </w:rPr>
        <w:t>nonprofit financing innovations</w:t>
      </w:r>
      <w:r w:rsidR="004430E8">
        <w:rPr>
          <w:rFonts w:ascii="Calibri" w:hAnsi="Calibri"/>
          <w:bCs/>
          <w:iCs/>
          <w:sz w:val="22"/>
          <w:szCs w:val="22"/>
        </w:rPr>
        <w:t xml:space="preserve"> including philanthropic equity and</w:t>
      </w:r>
      <w:r w:rsidR="003F404E">
        <w:rPr>
          <w:rFonts w:ascii="Calibri" w:hAnsi="Calibri"/>
          <w:bCs/>
          <w:iCs/>
          <w:sz w:val="22"/>
          <w:szCs w:val="22"/>
        </w:rPr>
        <w:t xml:space="preserve"> social impact bonds</w:t>
      </w:r>
      <w:r w:rsidR="003F404E" w:rsidRPr="004430E8">
        <w:rPr>
          <w:rFonts w:ascii="Calibri" w:hAnsi="Calibri"/>
          <w:bCs/>
          <w:iCs/>
          <w:sz w:val="22"/>
          <w:szCs w:val="22"/>
        </w:rPr>
        <w:t xml:space="preserve"> </w:t>
      </w:r>
    </w:p>
    <w:p w:rsidR="00E45F8E" w:rsidRDefault="00E45F8E" w:rsidP="00E45F8E">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0653FD" w:rsidRDefault="000653FD" w:rsidP="000653FD">
      <w:pPr>
        <w:ind w:left="720" w:hanging="720"/>
        <w:rPr>
          <w:rFonts w:ascii="Calibri" w:hAnsi="Calibri"/>
          <w:sz w:val="22"/>
          <w:szCs w:val="22"/>
        </w:rPr>
      </w:pPr>
      <w:r>
        <w:rPr>
          <w:rFonts w:ascii="Calibri" w:hAnsi="Calibri"/>
          <w:sz w:val="22"/>
          <w:szCs w:val="22"/>
        </w:rPr>
        <w:t xml:space="preserve">Cohen, R. (2015, January). Wall Street finds social impact bonds to be attractive investment </w:t>
      </w:r>
      <w:r w:rsidRPr="000653FD">
        <w:rPr>
          <w:rFonts w:asciiTheme="minorHAnsi" w:hAnsiTheme="minorHAnsi"/>
          <w:sz w:val="22"/>
          <w:szCs w:val="22"/>
        </w:rPr>
        <w:t xml:space="preserve">options. </w:t>
      </w:r>
      <w:r w:rsidRPr="000653FD">
        <w:rPr>
          <w:rFonts w:asciiTheme="minorHAnsi" w:hAnsiTheme="minorHAnsi"/>
          <w:i/>
          <w:sz w:val="22"/>
          <w:szCs w:val="22"/>
        </w:rPr>
        <w:t>Nonprofit Quarterly</w:t>
      </w:r>
      <w:r w:rsidRPr="000653FD">
        <w:rPr>
          <w:rFonts w:asciiTheme="minorHAnsi" w:hAnsiTheme="minorHAnsi"/>
          <w:sz w:val="22"/>
          <w:szCs w:val="22"/>
        </w:rPr>
        <w:t xml:space="preserve">. Retrieved from </w:t>
      </w:r>
      <w:hyperlink r:id="rId21" w:history="1">
        <w:r w:rsidRPr="00E7734F">
          <w:rPr>
            <w:rStyle w:val="Hyperlink"/>
            <w:rFonts w:asciiTheme="minorHAnsi" w:hAnsiTheme="minorHAnsi"/>
            <w:sz w:val="22"/>
            <w:szCs w:val="22"/>
          </w:rPr>
          <w:t>https://nonprofitquarterly.org/policysocial-context/25503-wall-street-finds-social-impact-bonds-to-be-attractive-investment-options.html</w:t>
        </w:r>
      </w:hyperlink>
      <w:r>
        <w:rPr>
          <w:rFonts w:asciiTheme="minorHAnsi" w:hAnsiTheme="minorHAnsi"/>
          <w:sz w:val="22"/>
          <w:szCs w:val="22"/>
        </w:rPr>
        <w:t xml:space="preserve"> </w:t>
      </w:r>
    </w:p>
    <w:p w:rsidR="006C4CAF" w:rsidRPr="006C4CAF" w:rsidRDefault="006C4CAF" w:rsidP="009E20F6">
      <w:pPr>
        <w:widowControl w:val="0"/>
        <w:autoSpaceDE w:val="0"/>
        <w:autoSpaceDN w:val="0"/>
        <w:adjustRightInd w:val="0"/>
        <w:ind w:left="792" w:hanging="792"/>
        <w:rPr>
          <w:rFonts w:ascii="Calibri" w:hAnsi="Calibri"/>
          <w:kern w:val="28"/>
          <w:sz w:val="22"/>
          <w:szCs w:val="22"/>
        </w:rPr>
      </w:pPr>
      <w:r>
        <w:rPr>
          <w:rFonts w:ascii="Calibri" w:hAnsi="Calibri"/>
          <w:kern w:val="28"/>
          <w:sz w:val="22"/>
          <w:szCs w:val="22"/>
        </w:rPr>
        <w:t xml:space="preserve">Kohli, J., Besharov, D. J., &amp; Costa, K. (2012). </w:t>
      </w:r>
      <w:r>
        <w:rPr>
          <w:rFonts w:ascii="Calibri" w:hAnsi="Calibri"/>
          <w:i/>
          <w:kern w:val="28"/>
          <w:sz w:val="22"/>
          <w:szCs w:val="22"/>
        </w:rPr>
        <w:t>Social impact bonds 101: Defining an innovative new financing tool for social programs.</w:t>
      </w:r>
      <w:r>
        <w:rPr>
          <w:rFonts w:ascii="Calibri" w:hAnsi="Calibri"/>
          <w:kern w:val="28"/>
          <w:sz w:val="22"/>
          <w:szCs w:val="22"/>
        </w:rPr>
        <w:t xml:space="preserve"> Retrieved from the Center for American Progress website: </w:t>
      </w:r>
      <w:hyperlink r:id="rId22" w:history="1">
        <w:r w:rsidRPr="0066223F">
          <w:rPr>
            <w:rStyle w:val="Hyperlink"/>
            <w:rFonts w:ascii="Calibri" w:hAnsi="Calibri"/>
            <w:kern w:val="28"/>
            <w:sz w:val="22"/>
            <w:szCs w:val="22"/>
          </w:rPr>
          <w:t>http://www.americanprogress.org/wp-content/uploads/issues/2012/03/pdf/sib101.pdf</w:t>
        </w:r>
      </w:hyperlink>
      <w:r>
        <w:rPr>
          <w:rFonts w:ascii="Calibri" w:hAnsi="Calibri"/>
          <w:kern w:val="28"/>
          <w:sz w:val="22"/>
          <w:szCs w:val="22"/>
        </w:rPr>
        <w:t xml:space="preserve"> </w:t>
      </w:r>
    </w:p>
    <w:p w:rsidR="004D6866" w:rsidRPr="004D6866" w:rsidRDefault="004D6866" w:rsidP="009E20F6">
      <w:pPr>
        <w:widowControl w:val="0"/>
        <w:autoSpaceDE w:val="0"/>
        <w:autoSpaceDN w:val="0"/>
        <w:adjustRightInd w:val="0"/>
        <w:ind w:left="792" w:hanging="792"/>
        <w:rPr>
          <w:rFonts w:ascii="Calibri" w:hAnsi="Calibri"/>
          <w:kern w:val="28"/>
          <w:sz w:val="22"/>
          <w:szCs w:val="22"/>
        </w:rPr>
      </w:pPr>
      <w:r>
        <w:rPr>
          <w:rFonts w:ascii="Calibri" w:hAnsi="Calibri"/>
          <w:kern w:val="28"/>
          <w:sz w:val="22"/>
          <w:szCs w:val="22"/>
        </w:rPr>
        <w:t xml:space="preserve">Reigel, C. C. (2011). Philanthropic equity: Promising early returns. </w:t>
      </w:r>
      <w:r>
        <w:rPr>
          <w:rFonts w:ascii="Calibri" w:hAnsi="Calibri"/>
          <w:i/>
          <w:kern w:val="28"/>
          <w:sz w:val="22"/>
          <w:szCs w:val="22"/>
        </w:rPr>
        <w:t xml:space="preserve">Nonprofit Quarterly, Fall/Winter, </w:t>
      </w:r>
      <w:r>
        <w:rPr>
          <w:rFonts w:ascii="Calibri" w:hAnsi="Calibri"/>
          <w:kern w:val="28"/>
          <w:sz w:val="22"/>
          <w:szCs w:val="22"/>
        </w:rPr>
        <w:t>76-81.</w:t>
      </w:r>
    </w:p>
    <w:p w:rsidR="004D6866" w:rsidRDefault="004D6866" w:rsidP="009E20F6">
      <w:pPr>
        <w:widowControl w:val="0"/>
        <w:autoSpaceDE w:val="0"/>
        <w:autoSpaceDN w:val="0"/>
        <w:adjustRightInd w:val="0"/>
        <w:ind w:left="792" w:hanging="792"/>
        <w:rPr>
          <w:rFonts w:ascii="Calibri" w:hAnsi="Calibri"/>
          <w:kern w:val="28"/>
          <w:sz w:val="22"/>
          <w:szCs w:val="22"/>
        </w:rPr>
      </w:pPr>
    </w:p>
    <w:p w:rsidR="000C65F6" w:rsidRDefault="000C65F6" w:rsidP="000C65F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62213">
        <w:rPr>
          <w:rFonts w:ascii="Calibri" w:hAnsi="Calibri"/>
          <w:b/>
          <w:sz w:val="22"/>
          <w:szCs w:val="22"/>
        </w:rPr>
        <w:t>14 – May 6</w:t>
      </w:r>
      <w:r>
        <w:rPr>
          <w:rFonts w:ascii="Calibri" w:hAnsi="Calibri"/>
          <w:b/>
          <w:sz w:val="22"/>
          <w:szCs w:val="22"/>
        </w:rPr>
        <w:tab/>
        <w:t>Nonprofit Funding &amp; Finance Innovations (continued)</w:t>
      </w:r>
    </w:p>
    <w:p w:rsidR="000C65F6" w:rsidRDefault="000C65F6" w:rsidP="000C65F6">
      <w:pPr>
        <w:rPr>
          <w:rFonts w:ascii="Calibri" w:hAnsi="Calibri"/>
          <w:b/>
          <w:sz w:val="22"/>
          <w:szCs w:val="22"/>
        </w:rPr>
      </w:pPr>
      <w:r w:rsidRPr="00E45B7F">
        <w:rPr>
          <w:rFonts w:ascii="Calibri" w:hAnsi="Calibri"/>
          <w:b/>
          <w:sz w:val="22"/>
          <w:szCs w:val="22"/>
        </w:rPr>
        <w:t>Objectives</w:t>
      </w:r>
    </w:p>
    <w:p w:rsidR="000C65F6" w:rsidRDefault="000C65F6" w:rsidP="000C65F6">
      <w:pPr>
        <w:numPr>
          <w:ilvl w:val="0"/>
          <w:numId w:val="3"/>
        </w:numPr>
        <w:rPr>
          <w:rFonts w:ascii="Calibri" w:hAnsi="Calibri"/>
          <w:bCs/>
          <w:iCs/>
          <w:sz w:val="22"/>
          <w:szCs w:val="22"/>
        </w:rPr>
      </w:pPr>
      <w:r>
        <w:rPr>
          <w:rFonts w:ascii="Calibri" w:hAnsi="Calibri"/>
          <w:bCs/>
          <w:iCs/>
          <w:sz w:val="22"/>
          <w:szCs w:val="22"/>
        </w:rPr>
        <w:t xml:space="preserve">Understand nonprofit financing innovations including philanthropic equity, social impact bonds, and strategic philanthropy </w:t>
      </w:r>
    </w:p>
    <w:p w:rsidR="000C65F6" w:rsidRDefault="000C65F6" w:rsidP="000C65F6">
      <w:pPr>
        <w:rPr>
          <w:rFonts w:ascii="Calibri" w:hAnsi="Calibri"/>
          <w:sz w:val="22"/>
          <w:szCs w:val="22"/>
        </w:rPr>
      </w:pPr>
      <w:r w:rsidRPr="005F6755">
        <w:rPr>
          <w:rFonts w:ascii="Calibri" w:hAnsi="Calibri"/>
          <w:b/>
          <w:sz w:val="22"/>
          <w:szCs w:val="22"/>
        </w:rPr>
        <w:t>Readings</w:t>
      </w:r>
      <w:r>
        <w:rPr>
          <w:rFonts w:ascii="Calibri" w:hAnsi="Calibri"/>
          <w:sz w:val="22"/>
          <w:szCs w:val="22"/>
        </w:rPr>
        <w:t>:</w:t>
      </w:r>
      <w:r w:rsidR="00DB3456">
        <w:rPr>
          <w:rFonts w:ascii="Calibri" w:hAnsi="Calibri"/>
          <w:sz w:val="22"/>
          <w:szCs w:val="22"/>
        </w:rPr>
        <w:t xml:space="preserve"> </w:t>
      </w:r>
    </w:p>
    <w:p w:rsidR="001354A3" w:rsidRDefault="001354A3" w:rsidP="001354A3">
      <w:pPr>
        <w:ind w:left="720" w:hanging="720"/>
        <w:rPr>
          <w:rFonts w:ascii="Calibri" w:hAnsi="Calibri"/>
          <w:sz w:val="22"/>
          <w:szCs w:val="22"/>
        </w:rPr>
      </w:pPr>
      <w:r>
        <w:rPr>
          <w:rFonts w:ascii="Calibri" w:hAnsi="Calibri"/>
          <w:sz w:val="22"/>
          <w:szCs w:val="22"/>
        </w:rPr>
        <w:t xml:space="preserve">Cohen, R. (2014, July). Social impact bonds: Phantom of the nonprofit sector. </w:t>
      </w:r>
      <w:r>
        <w:rPr>
          <w:rFonts w:ascii="Calibri" w:hAnsi="Calibri"/>
          <w:i/>
          <w:sz w:val="22"/>
          <w:szCs w:val="22"/>
        </w:rPr>
        <w:t>Nonprofit Quarterly</w:t>
      </w:r>
      <w:r>
        <w:rPr>
          <w:rFonts w:ascii="Calibri" w:hAnsi="Calibri"/>
          <w:sz w:val="22"/>
          <w:szCs w:val="22"/>
        </w:rPr>
        <w:t xml:space="preserve">. Retrieved from </w:t>
      </w:r>
      <w:hyperlink r:id="rId23" w:history="1">
        <w:r w:rsidRPr="00E7734F">
          <w:rPr>
            <w:rStyle w:val="Hyperlink"/>
            <w:rFonts w:ascii="Calibri" w:hAnsi="Calibri"/>
            <w:sz w:val="22"/>
            <w:szCs w:val="22"/>
          </w:rPr>
          <w:t>https://nonprofitquarterly.org/policysocial-context/24560-social-impact-bonds-phantom-of-the-nonprofit-sector.html</w:t>
        </w:r>
      </w:hyperlink>
      <w:r>
        <w:rPr>
          <w:rFonts w:ascii="Calibri" w:hAnsi="Calibri"/>
          <w:sz w:val="22"/>
          <w:szCs w:val="22"/>
        </w:rPr>
        <w:t xml:space="preserve"> </w:t>
      </w:r>
    </w:p>
    <w:p w:rsidR="004430E8" w:rsidRPr="004430E8" w:rsidRDefault="004430E8" w:rsidP="001354A3">
      <w:pPr>
        <w:ind w:left="720" w:hanging="720"/>
        <w:rPr>
          <w:rFonts w:asciiTheme="minorHAnsi" w:hAnsiTheme="minorHAnsi"/>
          <w:sz w:val="22"/>
          <w:szCs w:val="22"/>
        </w:rPr>
      </w:pPr>
      <w:r w:rsidRPr="004430E8">
        <w:rPr>
          <w:rFonts w:asciiTheme="minorHAnsi" w:hAnsiTheme="minorHAnsi"/>
          <w:sz w:val="22"/>
          <w:szCs w:val="22"/>
        </w:rPr>
        <w:t xml:space="preserve">Ragin Jr., L., &amp; Palandjian, T. (2013). </w:t>
      </w:r>
      <w:r w:rsidRPr="004430E8">
        <w:rPr>
          <w:rFonts w:asciiTheme="minorHAnsi" w:hAnsiTheme="minorHAnsi" w:cs="Arial"/>
          <w:color w:val="222222"/>
          <w:sz w:val="22"/>
          <w:szCs w:val="22"/>
          <w:shd w:val="clear" w:color="auto" w:fill="FFFFFF"/>
        </w:rPr>
        <w:t>Social impact bonds: Using impact investment to expand effective social programs. In</w:t>
      </w:r>
      <w:r w:rsidRPr="004430E8">
        <w:rPr>
          <w:rStyle w:val="apple-converted-space"/>
          <w:rFonts w:asciiTheme="minorHAnsi" w:hAnsiTheme="minorHAnsi" w:cs="Arial"/>
          <w:color w:val="222222"/>
          <w:sz w:val="22"/>
          <w:szCs w:val="22"/>
          <w:shd w:val="clear" w:color="auto" w:fill="FFFFFF"/>
        </w:rPr>
        <w:t> </w:t>
      </w:r>
      <w:r w:rsidRPr="004430E8">
        <w:rPr>
          <w:rFonts w:asciiTheme="minorHAnsi" w:hAnsiTheme="minorHAnsi" w:cs="Arial"/>
          <w:i/>
          <w:iCs/>
          <w:color w:val="222222"/>
          <w:sz w:val="22"/>
          <w:szCs w:val="22"/>
          <w:shd w:val="clear" w:color="auto" w:fill="FFFFFF"/>
        </w:rPr>
        <w:t>Federal Reserve Bank of San Francisco</w:t>
      </w:r>
      <w:r w:rsidRPr="004430E8">
        <w:rPr>
          <w:rStyle w:val="apple-converted-space"/>
          <w:rFonts w:asciiTheme="minorHAnsi" w:hAnsiTheme="minorHAnsi" w:cs="Arial"/>
          <w:color w:val="222222"/>
          <w:sz w:val="22"/>
          <w:szCs w:val="22"/>
          <w:shd w:val="clear" w:color="auto" w:fill="FFFFFF"/>
        </w:rPr>
        <w:t> </w:t>
      </w:r>
      <w:r w:rsidRPr="004430E8">
        <w:rPr>
          <w:rFonts w:asciiTheme="minorHAnsi" w:hAnsiTheme="minorHAnsi" w:cs="Arial"/>
          <w:color w:val="222222"/>
          <w:sz w:val="22"/>
          <w:szCs w:val="22"/>
          <w:shd w:val="clear" w:color="auto" w:fill="FFFFFF"/>
        </w:rPr>
        <w:t>(pp. 29-33).</w:t>
      </w:r>
      <w:r w:rsidRPr="004430E8">
        <w:rPr>
          <w:rFonts w:asciiTheme="minorHAnsi" w:hAnsiTheme="minorHAnsi"/>
          <w:sz w:val="22"/>
          <w:szCs w:val="22"/>
        </w:rPr>
        <w:t xml:space="preserve"> Retrieved from </w:t>
      </w:r>
      <w:hyperlink r:id="rId24" w:history="1">
        <w:r w:rsidRPr="00E7734F">
          <w:rPr>
            <w:rStyle w:val="Hyperlink"/>
            <w:rFonts w:asciiTheme="minorHAnsi" w:hAnsiTheme="minorHAnsi"/>
            <w:sz w:val="22"/>
            <w:szCs w:val="22"/>
          </w:rPr>
          <w:t>http://www.frbsf.org/community-development/files/social-impact-bonds-impact-investment-expand-effective-social-programs.pdf</w:t>
        </w:r>
      </w:hyperlink>
      <w:r>
        <w:rPr>
          <w:rFonts w:asciiTheme="minorHAnsi" w:hAnsiTheme="minorHAnsi"/>
          <w:sz w:val="22"/>
          <w:szCs w:val="22"/>
        </w:rPr>
        <w:t xml:space="preserve"> </w:t>
      </w:r>
    </w:p>
    <w:sectPr w:rsidR="004430E8" w:rsidRPr="004430E8" w:rsidSect="0039086A">
      <w:footerReference w:type="default" r:id="rId25"/>
      <w:pgSz w:w="12240" w:h="15840"/>
      <w:pgMar w:top="1728"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B4" w:rsidRDefault="00880FB4">
      <w:r>
        <w:separator/>
      </w:r>
    </w:p>
  </w:endnote>
  <w:endnote w:type="continuationSeparator" w:id="0">
    <w:p w:rsidR="00880FB4" w:rsidRDefault="0088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DE" w:rsidRDefault="005076DE">
    <w:pPr>
      <w:pStyle w:val="Footer"/>
      <w:rPr>
        <w:sz w:val="18"/>
        <w:szCs w:val="18"/>
      </w:rPr>
    </w:pPr>
  </w:p>
  <w:p w:rsidR="005076DE" w:rsidRPr="00697782" w:rsidRDefault="005076DE" w:rsidP="00BF7F5F">
    <w:pPr>
      <w:outlineLvl w:val="0"/>
      <w:rPr>
        <w:rFonts w:ascii="Calibri" w:hAnsi="Calibri"/>
        <w:sz w:val="20"/>
        <w:szCs w:val="20"/>
      </w:rPr>
    </w:pPr>
    <w:r w:rsidRPr="00697782">
      <w:rPr>
        <w:rFonts w:ascii="Calibri" w:hAnsi="Calibri"/>
        <w:bCs/>
        <w:sz w:val="20"/>
        <w:szCs w:val="20"/>
      </w:rPr>
      <w:t>Financial Management for Nonprofits</w:t>
    </w:r>
    <w:r>
      <w:rPr>
        <w:rFonts w:ascii="Calibri" w:hAnsi="Calibri"/>
        <w:sz w:val="20"/>
        <w:szCs w:val="20"/>
      </w:rPr>
      <w:t xml:space="preserve"> – </w:t>
    </w:r>
    <w:r w:rsidRPr="00697782">
      <w:rPr>
        <w:rFonts w:ascii="Calibri" w:hAnsi="Calibri"/>
        <w:sz w:val="20"/>
        <w:szCs w:val="20"/>
      </w:rPr>
      <w:t>Despard</w:t>
    </w:r>
    <w:r>
      <w:rPr>
        <w:rFonts w:ascii="Calibri" w:hAnsi="Calibri"/>
        <w:sz w:val="20"/>
        <w:szCs w:val="20"/>
      </w:rPr>
      <w:t>, Mod IV Spring 2015</w:t>
    </w:r>
    <w:r>
      <w:rPr>
        <w:rFonts w:ascii="Calibri" w:hAnsi="Calibri"/>
        <w:sz w:val="20"/>
        <w:szCs w:val="20"/>
      </w:rPr>
      <w:tab/>
    </w:r>
    <w:r>
      <w:rPr>
        <w:rFonts w:ascii="Calibri" w:hAnsi="Calibri"/>
        <w:sz w:val="20"/>
        <w:szCs w:val="20"/>
      </w:rPr>
      <w:tab/>
    </w:r>
    <w:r w:rsidRPr="00697782">
      <w:rPr>
        <w:rFonts w:ascii="Calibri" w:hAnsi="Calibri"/>
        <w:sz w:val="20"/>
        <w:szCs w:val="20"/>
      </w:rPr>
      <w:tab/>
    </w:r>
    <w:r w:rsidRPr="00697782">
      <w:rPr>
        <w:rFonts w:ascii="Calibri" w:hAnsi="Calibri"/>
        <w:sz w:val="20"/>
        <w:szCs w:val="20"/>
      </w:rPr>
      <w:tab/>
    </w:r>
    <w:r w:rsidRPr="00697782">
      <w:rPr>
        <w:rFonts w:ascii="Calibri" w:hAnsi="Calibri"/>
        <w:sz w:val="20"/>
        <w:szCs w:val="20"/>
      </w:rPr>
      <w:tab/>
    </w:r>
    <w:r w:rsidR="007A36C6" w:rsidRPr="00697782">
      <w:rPr>
        <w:rStyle w:val="PageNumber"/>
        <w:rFonts w:ascii="Calibri" w:hAnsi="Calibri"/>
        <w:sz w:val="20"/>
        <w:szCs w:val="20"/>
      </w:rPr>
      <w:fldChar w:fldCharType="begin"/>
    </w:r>
    <w:r w:rsidRPr="00697782">
      <w:rPr>
        <w:rStyle w:val="PageNumber"/>
        <w:rFonts w:ascii="Calibri" w:hAnsi="Calibri"/>
        <w:sz w:val="20"/>
        <w:szCs w:val="20"/>
      </w:rPr>
      <w:instrText xml:space="preserve"> PAGE </w:instrText>
    </w:r>
    <w:r w:rsidR="007A36C6" w:rsidRPr="00697782">
      <w:rPr>
        <w:rStyle w:val="PageNumber"/>
        <w:rFonts w:ascii="Calibri" w:hAnsi="Calibri"/>
        <w:sz w:val="20"/>
        <w:szCs w:val="20"/>
      </w:rPr>
      <w:fldChar w:fldCharType="separate"/>
    </w:r>
    <w:r w:rsidR="002C6309">
      <w:rPr>
        <w:rStyle w:val="PageNumber"/>
        <w:rFonts w:ascii="Calibri" w:hAnsi="Calibri"/>
        <w:noProof/>
        <w:sz w:val="20"/>
        <w:szCs w:val="20"/>
      </w:rPr>
      <w:t>2</w:t>
    </w:r>
    <w:r w:rsidR="007A36C6" w:rsidRPr="00697782">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B4" w:rsidRDefault="00880FB4">
      <w:r>
        <w:separator/>
      </w:r>
    </w:p>
  </w:footnote>
  <w:footnote w:type="continuationSeparator" w:id="0">
    <w:p w:rsidR="00880FB4" w:rsidRDefault="0088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A84"/>
    <w:multiLevelType w:val="hybridMultilevel"/>
    <w:tmpl w:val="C074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133818"/>
    <w:multiLevelType w:val="hybridMultilevel"/>
    <w:tmpl w:val="4BD46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462848"/>
    <w:multiLevelType w:val="hybridMultilevel"/>
    <w:tmpl w:val="4B7A1D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FA6615"/>
    <w:multiLevelType w:val="hybridMultilevel"/>
    <w:tmpl w:val="E1B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E57CC"/>
    <w:multiLevelType w:val="hybridMultilevel"/>
    <w:tmpl w:val="D69E2E68"/>
    <w:lvl w:ilvl="0" w:tplc="7F568D0E">
      <w:start w:val="1"/>
      <w:numFmt w:val="bullet"/>
      <w:lvlText w:val=""/>
      <w:lvlJc w:val="left"/>
      <w:pPr>
        <w:tabs>
          <w:tab w:val="num" w:pos="720"/>
        </w:tabs>
        <w:ind w:left="720" w:hanging="360"/>
      </w:pPr>
      <w:rPr>
        <w:rFonts w:ascii="Symbol" w:hAnsi="Symbol" w:hint="default"/>
        <w:sz w:val="24"/>
        <w:szCs w:val="24"/>
      </w:rPr>
    </w:lvl>
    <w:lvl w:ilvl="1" w:tplc="31BA292A">
      <w:start w:val="1"/>
      <w:numFmt w:val="bullet"/>
      <w:lvlText w:val="►"/>
      <w:lvlJc w:val="left"/>
      <w:pPr>
        <w:tabs>
          <w:tab w:val="num" w:pos="1440"/>
        </w:tabs>
        <w:ind w:left="1440" w:hanging="360"/>
      </w:pPr>
      <w:rPr>
        <w:rFonts w:ascii="Courier New" w:hAnsi="Courier New" w:hint="default"/>
      </w:rPr>
    </w:lvl>
    <w:lvl w:ilvl="2" w:tplc="197C345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A82494"/>
    <w:multiLevelType w:val="hybridMultilevel"/>
    <w:tmpl w:val="D49AB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7931"/>
    <w:rsid w:val="00001C3B"/>
    <w:rsid w:val="000022BD"/>
    <w:rsid w:val="0000410C"/>
    <w:rsid w:val="000105C7"/>
    <w:rsid w:val="00017D25"/>
    <w:rsid w:val="00021243"/>
    <w:rsid w:val="0002444A"/>
    <w:rsid w:val="00025881"/>
    <w:rsid w:val="00025FE3"/>
    <w:rsid w:val="00041AF6"/>
    <w:rsid w:val="000444BF"/>
    <w:rsid w:val="00045026"/>
    <w:rsid w:val="0005420E"/>
    <w:rsid w:val="00054AFF"/>
    <w:rsid w:val="00054C7B"/>
    <w:rsid w:val="00055B88"/>
    <w:rsid w:val="00062003"/>
    <w:rsid w:val="0006291D"/>
    <w:rsid w:val="000653FD"/>
    <w:rsid w:val="00066263"/>
    <w:rsid w:val="000665BF"/>
    <w:rsid w:val="00071B1E"/>
    <w:rsid w:val="000743F7"/>
    <w:rsid w:val="000745A5"/>
    <w:rsid w:val="00074C4B"/>
    <w:rsid w:val="00075400"/>
    <w:rsid w:val="0007584F"/>
    <w:rsid w:val="00076161"/>
    <w:rsid w:val="000779A8"/>
    <w:rsid w:val="0008174B"/>
    <w:rsid w:val="000834C6"/>
    <w:rsid w:val="00083854"/>
    <w:rsid w:val="00084A63"/>
    <w:rsid w:val="00092E9E"/>
    <w:rsid w:val="00093311"/>
    <w:rsid w:val="00094F5B"/>
    <w:rsid w:val="00096132"/>
    <w:rsid w:val="000A2663"/>
    <w:rsid w:val="000A449F"/>
    <w:rsid w:val="000A7603"/>
    <w:rsid w:val="000B05F9"/>
    <w:rsid w:val="000B59FB"/>
    <w:rsid w:val="000B79F2"/>
    <w:rsid w:val="000C0ED4"/>
    <w:rsid w:val="000C0F70"/>
    <w:rsid w:val="000C3C72"/>
    <w:rsid w:val="000C624F"/>
    <w:rsid w:val="000C65F6"/>
    <w:rsid w:val="000D0F9B"/>
    <w:rsid w:val="000D2A2E"/>
    <w:rsid w:val="000D49B9"/>
    <w:rsid w:val="000D5573"/>
    <w:rsid w:val="000D6C4D"/>
    <w:rsid w:val="000E0765"/>
    <w:rsid w:val="000E6813"/>
    <w:rsid w:val="000E6DDD"/>
    <w:rsid w:val="000E7EFA"/>
    <w:rsid w:val="000F253B"/>
    <w:rsid w:val="000F6E16"/>
    <w:rsid w:val="000F6E42"/>
    <w:rsid w:val="00101205"/>
    <w:rsid w:val="0010127B"/>
    <w:rsid w:val="001015C8"/>
    <w:rsid w:val="0010234A"/>
    <w:rsid w:val="00102A8E"/>
    <w:rsid w:val="00103CAA"/>
    <w:rsid w:val="00104AAF"/>
    <w:rsid w:val="001142BC"/>
    <w:rsid w:val="00114716"/>
    <w:rsid w:val="001149B4"/>
    <w:rsid w:val="00115DDC"/>
    <w:rsid w:val="001164DF"/>
    <w:rsid w:val="00121950"/>
    <w:rsid w:val="0012231B"/>
    <w:rsid w:val="00123C80"/>
    <w:rsid w:val="00124E5C"/>
    <w:rsid w:val="001251E6"/>
    <w:rsid w:val="001354A3"/>
    <w:rsid w:val="00150653"/>
    <w:rsid w:val="001508B8"/>
    <w:rsid w:val="001549C6"/>
    <w:rsid w:val="001565BA"/>
    <w:rsid w:val="0015748A"/>
    <w:rsid w:val="0015749E"/>
    <w:rsid w:val="001624CC"/>
    <w:rsid w:val="00163855"/>
    <w:rsid w:val="00163B12"/>
    <w:rsid w:val="00164D97"/>
    <w:rsid w:val="001656DF"/>
    <w:rsid w:val="0016612B"/>
    <w:rsid w:val="001670B9"/>
    <w:rsid w:val="00167FCC"/>
    <w:rsid w:val="00172850"/>
    <w:rsid w:val="00173AB4"/>
    <w:rsid w:val="00176DF3"/>
    <w:rsid w:val="00181F8C"/>
    <w:rsid w:val="00187857"/>
    <w:rsid w:val="001938F1"/>
    <w:rsid w:val="00195B6E"/>
    <w:rsid w:val="001A3725"/>
    <w:rsid w:val="001A3E8C"/>
    <w:rsid w:val="001A4AEE"/>
    <w:rsid w:val="001A4C11"/>
    <w:rsid w:val="001A6795"/>
    <w:rsid w:val="001B4EE9"/>
    <w:rsid w:val="001B7C50"/>
    <w:rsid w:val="001C0ADC"/>
    <w:rsid w:val="001C1D6A"/>
    <w:rsid w:val="001C2A14"/>
    <w:rsid w:val="001C49A5"/>
    <w:rsid w:val="001C74AF"/>
    <w:rsid w:val="001D1854"/>
    <w:rsid w:val="001D23BE"/>
    <w:rsid w:val="001D3978"/>
    <w:rsid w:val="001E09DE"/>
    <w:rsid w:val="001E0B2B"/>
    <w:rsid w:val="001E4DD6"/>
    <w:rsid w:val="001F2146"/>
    <w:rsid w:val="002006A2"/>
    <w:rsid w:val="0020279C"/>
    <w:rsid w:val="00203526"/>
    <w:rsid w:val="002064AD"/>
    <w:rsid w:val="00221C62"/>
    <w:rsid w:val="00223F53"/>
    <w:rsid w:val="00230980"/>
    <w:rsid w:val="00230E26"/>
    <w:rsid w:val="00236729"/>
    <w:rsid w:val="00250156"/>
    <w:rsid w:val="00251581"/>
    <w:rsid w:val="0025267C"/>
    <w:rsid w:val="002532D4"/>
    <w:rsid w:val="00253B39"/>
    <w:rsid w:val="00254321"/>
    <w:rsid w:val="002559F7"/>
    <w:rsid w:val="002627A7"/>
    <w:rsid w:val="002634C4"/>
    <w:rsid w:val="00270CB0"/>
    <w:rsid w:val="00270E10"/>
    <w:rsid w:val="00270F76"/>
    <w:rsid w:val="00272FCC"/>
    <w:rsid w:val="00273BAF"/>
    <w:rsid w:val="00274682"/>
    <w:rsid w:val="00274D0F"/>
    <w:rsid w:val="00275801"/>
    <w:rsid w:val="00276434"/>
    <w:rsid w:val="0027743D"/>
    <w:rsid w:val="002809C5"/>
    <w:rsid w:val="00284E56"/>
    <w:rsid w:val="0029002C"/>
    <w:rsid w:val="00290626"/>
    <w:rsid w:val="0029122E"/>
    <w:rsid w:val="002A01AD"/>
    <w:rsid w:val="002A3ABD"/>
    <w:rsid w:val="002A3FF7"/>
    <w:rsid w:val="002A4169"/>
    <w:rsid w:val="002A573E"/>
    <w:rsid w:val="002A67B5"/>
    <w:rsid w:val="002B250B"/>
    <w:rsid w:val="002B42F9"/>
    <w:rsid w:val="002B4BAD"/>
    <w:rsid w:val="002B4F8C"/>
    <w:rsid w:val="002C2098"/>
    <w:rsid w:val="002C2179"/>
    <w:rsid w:val="002C348B"/>
    <w:rsid w:val="002C3685"/>
    <w:rsid w:val="002C3D43"/>
    <w:rsid w:val="002C6309"/>
    <w:rsid w:val="002C6833"/>
    <w:rsid w:val="002D1264"/>
    <w:rsid w:val="002D5A92"/>
    <w:rsid w:val="002D628D"/>
    <w:rsid w:val="002D6658"/>
    <w:rsid w:val="002D7FAF"/>
    <w:rsid w:val="002E0039"/>
    <w:rsid w:val="002E098D"/>
    <w:rsid w:val="002E11E5"/>
    <w:rsid w:val="002E3BDF"/>
    <w:rsid w:val="002E68D3"/>
    <w:rsid w:val="002E70F1"/>
    <w:rsid w:val="002F07B4"/>
    <w:rsid w:val="002F0DDC"/>
    <w:rsid w:val="002F3725"/>
    <w:rsid w:val="002F3828"/>
    <w:rsid w:val="002F517D"/>
    <w:rsid w:val="002F5533"/>
    <w:rsid w:val="00300FCE"/>
    <w:rsid w:val="00304E5B"/>
    <w:rsid w:val="00304FFE"/>
    <w:rsid w:val="00305ED6"/>
    <w:rsid w:val="00311EA3"/>
    <w:rsid w:val="0031215B"/>
    <w:rsid w:val="00312871"/>
    <w:rsid w:val="00312CAF"/>
    <w:rsid w:val="00313A78"/>
    <w:rsid w:val="0031655B"/>
    <w:rsid w:val="00321B04"/>
    <w:rsid w:val="003246D0"/>
    <w:rsid w:val="00325379"/>
    <w:rsid w:val="00325BE6"/>
    <w:rsid w:val="00334549"/>
    <w:rsid w:val="003350AF"/>
    <w:rsid w:val="00343C58"/>
    <w:rsid w:val="00346857"/>
    <w:rsid w:val="00350922"/>
    <w:rsid w:val="0035463A"/>
    <w:rsid w:val="003550C4"/>
    <w:rsid w:val="0035568C"/>
    <w:rsid w:val="0035664F"/>
    <w:rsid w:val="00356B6F"/>
    <w:rsid w:val="003605DB"/>
    <w:rsid w:val="00361EE8"/>
    <w:rsid w:val="00361EEE"/>
    <w:rsid w:val="00361FCB"/>
    <w:rsid w:val="003633EE"/>
    <w:rsid w:val="00363C30"/>
    <w:rsid w:val="0037246F"/>
    <w:rsid w:val="003764AE"/>
    <w:rsid w:val="003768A4"/>
    <w:rsid w:val="00384F3D"/>
    <w:rsid w:val="003872D9"/>
    <w:rsid w:val="00387DDB"/>
    <w:rsid w:val="0039086A"/>
    <w:rsid w:val="00390B58"/>
    <w:rsid w:val="0039186A"/>
    <w:rsid w:val="00393EFD"/>
    <w:rsid w:val="003958A6"/>
    <w:rsid w:val="003A11DA"/>
    <w:rsid w:val="003A14B9"/>
    <w:rsid w:val="003A2D60"/>
    <w:rsid w:val="003B05B5"/>
    <w:rsid w:val="003B3DF1"/>
    <w:rsid w:val="003B4499"/>
    <w:rsid w:val="003B4BEA"/>
    <w:rsid w:val="003B5CF6"/>
    <w:rsid w:val="003C0EF1"/>
    <w:rsid w:val="003C2555"/>
    <w:rsid w:val="003C3261"/>
    <w:rsid w:val="003C3C0A"/>
    <w:rsid w:val="003D21E9"/>
    <w:rsid w:val="003D32B2"/>
    <w:rsid w:val="003D4ED8"/>
    <w:rsid w:val="003E0B9F"/>
    <w:rsid w:val="003E1408"/>
    <w:rsid w:val="003E16DE"/>
    <w:rsid w:val="003E3A90"/>
    <w:rsid w:val="003E4701"/>
    <w:rsid w:val="003E4A41"/>
    <w:rsid w:val="003E708E"/>
    <w:rsid w:val="003F3C52"/>
    <w:rsid w:val="003F404E"/>
    <w:rsid w:val="003F5231"/>
    <w:rsid w:val="003F56D1"/>
    <w:rsid w:val="003F5F7D"/>
    <w:rsid w:val="003F6676"/>
    <w:rsid w:val="004033D6"/>
    <w:rsid w:val="00404803"/>
    <w:rsid w:val="00404FDE"/>
    <w:rsid w:val="00405D11"/>
    <w:rsid w:val="004069F7"/>
    <w:rsid w:val="004102C2"/>
    <w:rsid w:val="00411267"/>
    <w:rsid w:val="004117E9"/>
    <w:rsid w:val="004119ED"/>
    <w:rsid w:val="004150B5"/>
    <w:rsid w:val="0041519A"/>
    <w:rsid w:val="00420093"/>
    <w:rsid w:val="004205D5"/>
    <w:rsid w:val="004252F4"/>
    <w:rsid w:val="00425E09"/>
    <w:rsid w:val="0042625F"/>
    <w:rsid w:val="0043331D"/>
    <w:rsid w:val="0043426F"/>
    <w:rsid w:val="00434411"/>
    <w:rsid w:val="0043466E"/>
    <w:rsid w:val="00435E80"/>
    <w:rsid w:val="00437E01"/>
    <w:rsid w:val="00437FC8"/>
    <w:rsid w:val="00440D87"/>
    <w:rsid w:val="004427AC"/>
    <w:rsid w:val="004430E8"/>
    <w:rsid w:val="004440E7"/>
    <w:rsid w:val="00451463"/>
    <w:rsid w:val="004519F7"/>
    <w:rsid w:val="0045644F"/>
    <w:rsid w:val="004605A4"/>
    <w:rsid w:val="00462213"/>
    <w:rsid w:val="004657EB"/>
    <w:rsid w:val="00471615"/>
    <w:rsid w:val="00472751"/>
    <w:rsid w:val="00472C57"/>
    <w:rsid w:val="00473ECC"/>
    <w:rsid w:val="0047621A"/>
    <w:rsid w:val="004802E1"/>
    <w:rsid w:val="00480AA6"/>
    <w:rsid w:val="0048493A"/>
    <w:rsid w:val="00485626"/>
    <w:rsid w:val="00487D80"/>
    <w:rsid w:val="00490FE8"/>
    <w:rsid w:val="004913E1"/>
    <w:rsid w:val="004975D1"/>
    <w:rsid w:val="004A0C9B"/>
    <w:rsid w:val="004A3749"/>
    <w:rsid w:val="004A679B"/>
    <w:rsid w:val="004A7E74"/>
    <w:rsid w:val="004A7F5F"/>
    <w:rsid w:val="004B068F"/>
    <w:rsid w:val="004B2DD4"/>
    <w:rsid w:val="004B3971"/>
    <w:rsid w:val="004B578B"/>
    <w:rsid w:val="004B5F21"/>
    <w:rsid w:val="004B68C8"/>
    <w:rsid w:val="004B6FF4"/>
    <w:rsid w:val="004B7561"/>
    <w:rsid w:val="004B7FA0"/>
    <w:rsid w:val="004C1FAB"/>
    <w:rsid w:val="004C227F"/>
    <w:rsid w:val="004C2B23"/>
    <w:rsid w:val="004C492E"/>
    <w:rsid w:val="004C6D0B"/>
    <w:rsid w:val="004D12D7"/>
    <w:rsid w:val="004D2718"/>
    <w:rsid w:val="004D31E7"/>
    <w:rsid w:val="004D4A83"/>
    <w:rsid w:val="004D6866"/>
    <w:rsid w:val="004D697E"/>
    <w:rsid w:val="004D6CDC"/>
    <w:rsid w:val="004E09C8"/>
    <w:rsid w:val="004E0E5D"/>
    <w:rsid w:val="004E1030"/>
    <w:rsid w:val="004E4BA1"/>
    <w:rsid w:val="004E4D2E"/>
    <w:rsid w:val="004E683D"/>
    <w:rsid w:val="004E6910"/>
    <w:rsid w:val="004E7AFC"/>
    <w:rsid w:val="004F194A"/>
    <w:rsid w:val="004F2464"/>
    <w:rsid w:val="004F5D6A"/>
    <w:rsid w:val="004F725E"/>
    <w:rsid w:val="004F756E"/>
    <w:rsid w:val="00500092"/>
    <w:rsid w:val="00501BC0"/>
    <w:rsid w:val="0050624F"/>
    <w:rsid w:val="005076DE"/>
    <w:rsid w:val="00511544"/>
    <w:rsid w:val="00513919"/>
    <w:rsid w:val="00514042"/>
    <w:rsid w:val="00515C47"/>
    <w:rsid w:val="005216FD"/>
    <w:rsid w:val="00523808"/>
    <w:rsid w:val="00525883"/>
    <w:rsid w:val="005309BA"/>
    <w:rsid w:val="005362B5"/>
    <w:rsid w:val="00540E51"/>
    <w:rsid w:val="00541EB9"/>
    <w:rsid w:val="0054405A"/>
    <w:rsid w:val="00544F6B"/>
    <w:rsid w:val="005452B5"/>
    <w:rsid w:val="00545E25"/>
    <w:rsid w:val="00545EBA"/>
    <w:rsid w:val="00545EEB"/>
    <w:rsid w:val="0054700E"/>
    <w:rsid w:val="00552027"/>
    <w:rsid w:val="0055279E"/>
    <w:rsid w:val="00554833"/>
    <w:rsid w:val="00555464"/>
    <w:rsid w:val="00556C00"/>
    <w:rsid w:val="00556E97"/>
    <w:rsid w:val="0056467E"/>
    <w:rsid w:val="00564FF8"/>
    <w:rsid w:val="00566B00"/>
    <w:rsid w:val="0057394A"/>
    <w:rsid w:val="00574E31"/>
    <w:rsid w:val="00577AC1"/>
    <w:rsid w:val="00580F49"/>
    <w:rsid w:val="0059155D"/>
    <w:rsid w:val="005932BF"/>
    <w:rsid w:val="00593C47"/>
    <w:rsid w:val="0059440C"/>
    <w:rsid w:val="00594872"/>
    <w:rsid w:val="00594D14"/>
    <w:rsid w:val="00595221"/>
    <w:rsid w:val="00595540"/>
    <w:rsid w:val="00596605"/>
    <w:rsid w:val="0059757C"/>
    <w:rsid w:val="005A2921"/>
    <w:rsid w:val="005A2C4F"/>
    <w:rsid w:val="005A3429"/>
    <w:rsid w:val="005A47F7"/>
    <w:rsid w:val="005A7B7E"/>
    <w:rsid w:val="005A7E10"/>
    <w:rsid w:val="005B2E5B"/>
    <w:rsid w:val="005B3A83"/>
    <w:rsid w:val="005B4BD7"/>
    <w:rsid w:val="005C1BFE"/>
    <w:rsid w:val="005C2E6D"/>
    <w:rsid w:val="005C4377"/>
    <w:rsid w:val="005C58BD"/>
    <w:rsid w:val="005C7094"/>
    <w:rsid w:val="005C715C"/>
    <w:rsid w:val="005D0B60"/>
    <w:rsid w:val="005D0F82"/>
    <w:rsid w:val="005D1792"/>
    <w:rsid w:val="005D2D2F"/>
    <w:rsid w:val="005D31A6"/>
    <w:rsid w:val="005D54D6"/>
    <w:rsid w:val="005D6BFF"/>
    <w:rsid w:val="005E05F3"/>
    <w:rsid w:val="005E5C53"/>
    <w:rsid w:val="005E5FE6"/>
    <w:rsid w:val="005E610A"/>
    <w:rsid w:val="005E7AB6"/>
    <w:rsid w:val="005F1CE8"/>
    <w:rsid w:val="005F258C"/>
    <w:rsid w:val="005F2D06"/>
    <w:rsid w:val="005F3C83"/>
    <w:rsid w:val="005F6755"/>
    <w:rsid w:val="00600A0F"/>
    <w:rsid w:val="00601578"/>
    <w:rsid w:val="00601D86"/>
    <w:rsid w:val="006050FB"/>
    <w:rsid w:val="00605584"/>
    <w:rsid w:val="00606725"/>
    <w:rsid w:val="006109A9"/>
    <w:rsid w:val="00611D15"/>
    <w:rsid w:val="00615631"/>
    <w:rsid w:val="0063085A"/>
    <w:rsid w:val="00630D2E"/>
    <w:rsid w:val="00635125"/>
    <w:rsid w:val="00643149"/>
    <w:rsid w:val="00645D78"/>
    <w:rsid w:val="00646C4E"/>
    <w:rsid w:val="006474CC"/>
    <w:rsid w:val="00647EB5"/>
    <w:rsid w:val="00652BB5"/>
    <w:rsid w:val="00653E66"/>
    <w:rsid w:val="006558B6"/>
    <w:rsid w:val="00657288"/>
    <w:rsid w:val="006601A2"/>
    <w:rsid w:val="00662C6F"/>
    <w:rsid w:val="00662F3E"/>
    <w:rsid w:val="00663936"/>
    <w:rsid w:val="006648A1"/>
    <w:rsid w:val="006651D5"/>
    <w:rsid w:val="00665E7F"/>
    <w:rsid w:val="00667645"/>
    <w:rsid w:val="00670192"/>
    <w:rsid w:val="006756E2"/>
    <w:rsid w:val="00675857"/>
    <w:rsid w:val="00677A83"/>
    <w:rsid w:val="006846C6"/>
    <w:rsid w:val="00686205"/>
    <w:rsid w:val="00690812"/>
    <w:rsid w:val="00694C9F"/>
    <w:rsid w:val="006950C8"/>
    <w:rsid w:val="006955F1"/>
    <w:rsid w:val="00695F70"/>
    <w:rsid w:val="00697782"/>
    <w:rsid w:val="006A3B81"/>
    <w:rsid w:val="006A6667"/>
    <w:rsid w:val="006A7C50"/>
    <w:rsid w:val="006B0FE5"/>
    <w:rsid w:val="006B5C8F"/>
    <w:rsid w:val="006C4CAF"/>
    <w:rsid w:val="006C6851"/>
    <w:rsid w:val="006D1EEB"/>
    <w:rsid w:val="006D3AD3"/>
    <w:rsid w:val="006E06B7"/>
    <w:rsid w:val="006E1139"/>
    <w:rsid w:val="006E2501"/>
    <w:rsid w:val="006E3800"/>
    <w:rsid w:val="006E3D26"/>
    <w:rsid w:val="006F2273"/>
    <w:rsid w:val="006F29E7"/>
    <w:rsid w:val="006F34AE"/>
    <w:rsid w:val="006F39FE"/>
    <w:rsid w:val="006F65B6"/>
    <w:rsid w:val="00700A57"/>
    <w:rsid w:val="00700A7A"/>
    <w:rsid w:val="007024C0"/>
    <w:rsid w:val="007035BA"/>
    <w:rsid w:val="0070480A"/>
    <w:rsid w:val="0071034C"/>
    <w:rsid w:val="00713E51"/>
    <w:rsid w:val="00713E82"/>
    <w:rsid w:val="00717B44"/>
    <w:rsid w:val="0072060B"/>
    <w:rsid w:val="007225CD"/>
    <w:rsid w:val="007233F5"/>
    <w:rsid w:val="00723F20"/>
    <w:rsid w:val="00725107"/>
    <w:rsid w:val="00731F8B"/>
    <w:rsid w:val="007323D7"/>
    <w:rsid w:val="00732711"/>
    <w:rsid w:val="00734543"/>
    <w:rsid w:val="00735779"/>
    <w:rsid w:val="00742080"/>
    <w:rsid w:val="00742B32"/>
    <w:rsid w:val="00745DDE"/>
    <w:rsid w:val="00747574"/>
    <w:rsid w:val="00753CB3"/>
    <w:rsid w:val="00754CF4"/>
    <w:rsid w:val="007551E5"/>
    <w:rsid w:val="00755C6F"/>
    <w:rsid w:val="0076445F"/>
    <w:rsid w:val="00765C0C"/>
    <w:rsid w:val="007704D1"/>
    <w:rsid w:val="007706D7"/>
    <w:rsid w:val="00774591"/>
    <w:rsid w:val="007755A9"/>
    <w:rsid w:val="00776D6A"/>
    <w:rsid w:val="00776DF0"/>
    <w:rsid w:val="00777AD5"/>
    <w:rsid w:val="007809E4"/>
    <w:rsid w:val="00782818"/>
    <w:rsid w:val="00783664"/>
    <w:rsid w:val="007846D5"/>
    <w:rsid w:val="00785294"/>
    <w:rsid w:val="007949A9"/>
    <w:rsid w:val="007952E3"/>
    <w:rsid w:val="0079546B"/>
    <w:rsid w:val="00795557"/>
    <w:rsid w:val="00795631"/>
    <w:rsid w:val="00797B33"/>
    <w:rsid w:val="007A130A"/>
    <w:rsid w:val="007A2705"/>
    <w:rsid w:val="007A36C6"/>
    <w:rsid w:val="007A493D"/>
    <w:rsid w:val="007A6669"/>
    <w:rsid w:val="007B098D"/>
    <w:rsid w:val="007B457D"/>
    <w:rsid w:val="007B565E"/>
    <w:rsid w:val="007B70A1"/>
    <w:rsid w:val="007C1A92"/>
    <w:rsid w:val="007C3934"/>
    <w:rsid w:val="007C573C"/>
    <w:rsid w:val="007D150E"/>
    <w:rsid w:val="007D4950"/>
    <w:rsid w:val="007D50E5"/>
    <w:rsid w:val="007D5507"/>
    <w:rsid w:val="007D561D"/>
    <w:rsid w:val="007D5E24"/>
    <w:rsid w:val="007D61D0"/>
    <w:rsid w:val="007D635F"/>
    <w:rsid w:val="007D762F"/>
    <w:rsid w:val="007E0BC8"/>
    <w:rsid w:val="007E13F1"/>
    <w:rsid w:val="007E1ECF"/>
    <w:rsid w:val="007E2229"/>
    <w:rsid w:val="007E722D"/>
    <w:rsid w:val="007E7F6B"/>
    <w:rsid w:val="007F15E1"/>
    <w:rsid w:val="007F1F68"/>
    <w:rsid w:val="007F5A67"/>
    <w:rsid w:val="007F5C8D"/>
    <w:rsid w:val="007F60C5"/>
    <w:rsid w:val="0080063C"/>
    <w:rsid w:val="00800B94"/>
    <w:rsid w:val="00800BD8"/>
    <w:rsid w:val="00801886"/>
    <w:rsid w:val="00801D74"/>
    <w:rsid w:val="00802A79"/>
    <w:rsid w:val="00803312"/>
    <w:rsid w:val="0080462B"/>
    <w:rsid w:val="00804A7E"/>
    <w:rsid w:val="00807157"/>
    <w:rsid w:val="0080743B"/>
    <w:rsid w:val="00811DB1"/>
    <w:rsid w:val="0081378B"/>
    <w:rsid w:val="00814BB1"/>
    <w:rsid w:val="008160EB"/>
    <w:rsid w:val="00816794"/>
    <w:rsid w:val="00816AFF"/>
    <w:rsid w:val="00816FD7"/>
    <w:rsid w:val="00820664"/>
    <w:rsid w:val="00822744"/>
    <w:rsid w:val="00823319"/>
    <w:rsid w:val="00824CF2"/>
    <w:rsid w:val="00827CC9"/>
    <w:rsid w:val="008343EF"/>
    <w:rsid w:val="00843DCF"/>
    <w:rsid w:val="008471E6"/>
    <w:rsid w:val="00851C1B"/>
    <w:rsid w:val="00857624"/>
    <w:rsid w:val="00864945"/>
    <w:rsid w:val="008707B6"/>
    <w:rsid w:val="008753D2"/>
    <w:rsid w:val="00875422"/>
    <w:rsid w:val="0087627C"/>
    <w:rsid w:val="00876AC4"/>
    <w:rsid w:val="0087706D"/>
    <w:rsid w:val="00877A80"/>
    <w:rsid w:val="00877A8B"/>
    <w:rsid w:val="00880FB4"/>
    <w:rsid w:val="00893E8A"/>
    <w:rsid w:val="00893EDD"/>
    <w:rsid w:val="00894336"/>
    <w:rsid w:val="00894BB8"/>
    <w:rsid w:val="008959C7"/>
    <w:rsid w:val="008A0118"/>
    <w:rsid w:val="008A21C1"/>
    <w:rsid w:val="008A223D"/>
    <w:rsid w:val="008B38C4"/>
    <w:rsid w:val="008B3FB7"/>
    <w:rsid w:val="008B4B3E"/>
    <w:rsid w:val="008B7A40"/>
    <w:rsid w:val="008B7DE3"/>
    <w:rsid w:val="008C0207"/>
    <w:rsid w:val="008C7750"/>
    <w:rsid w:val="008C7B80"/>
    <w:rsid w:val="008D47C5"/>
    <w:rsid w:val="008D4BB1"/>
    <w:rsid w:val="008D4E1A"/>
    <w:rsid w:val="008D6656"/>
    <w:rsid w:val="008D6CA5"/>
    <w:rsid w:val="008D731E"/>
    <w:rsid w:val="008D7E27"/>
    <w:rsid w:val="008E0112"/>
    <w:rsid w:val="008E03D7"/>
    <w:rsid w:val="008E6DE2"/>
    <w:rsid w:val="008F3672"/>
    <w:rsid w:val="008F3CB6"/>
    <w:rsid w:val="008F3E18"/>
    <w:rsid w:val="008F739D"/>
    <w:rsid w:val="00900DAC"/>
    <w:rsid w:val="009054D6"/>
    <w:rsid w:val="009120D3"/>
    <w:rsid w:val="00912FD1"/>
    <w:rsid w:val="0091624E"/>
    <w:rsid w:val="00916F60"/>
    <w:rsid w:val="00922667"/>
    <w:rsid w:val="00923C11"/>
    <w:rsid w:val="0092538B"/>
    <w:rsid w:val="00927E5C"/>
    <w:rsid w:val="00930D20"/>
    <w:rsid w:val="00932819"/>
    <w:rsid w:val="00933978"/>
    <w:rsid w:val="0093700D"/>
    <w:rsid w:val="00941161"/>
    <w:rsid w:val="00943BB1"/>
    <w:rsid w:val="00943D95"/>
    <w:rsid w:val="009477CC"/>
    <w:rsid w:val="00947C5C"/>
    <w:rsid w:val="00951C65"/>
    <w:rsid w:val="0095323C"/>
    <w:rsid w:val="009552CE"/>
    <w:rsid w:val="00956548"/>
    <w:rsid w:val="0096056F"/>
    <w:rsid w:val="0096386A"/>
    <w:rsid w:val="009676FF"/>
    <w:rsid w:val="009704B5"/>
    <w:rsid w:val="0097331E"/>
    <w:rsid w:val="0097414E"/>
    <w:rsid w:val="00977574"/>
    <w:rsid w:val="00980AF7"/>
    <w:rsid w:val="0098357D"/>
    <w:rsid w:val="00986084"/>
    <w:rsid w:val="009876E7"/>
    <w:rsid w:val="00996433"/>
    <w:rsid w:val="009A0610"/>
    <w:rsid w:val="009A18DD"/>
    <w:rsid w:val="009A19F2"/>
    <w:rsid w:val="009A33BE"/>
    <w:rsid w:val="009A436B"/>
    <w:rsid w:val="009A4485"/>
    <w:rsid w:val="009A681F"/>
    <w:rsid w:val="009B0AD0"/>
    <w:rsid w:val="009B1795"/>
    <w:rsid w:val="009B3E18"/>
    <w:rsid w:val="009B779D"/>
    <w:rsid w:val="009C36C3"/>
    <w:rsid w:val="009D56F9"/>
    <w:rsid w:val="009E0516"/>
    <w:rsid w:val="009E1269"/>
    <w:rsid w:val="009E20F6"/>
    <w:rsid w:val="009E4E18"/>
    <w:rsid w:val="009E7213"/>
    <w:rsid w:val="009E7F9D"/>
    <w:rsid w:val="009F32E2"/>
    <w:rsid w:val="009F3393"/>
    <w:rsid w:val="009F56FD"/>
    <w:rsid w:val="009F6051"/>
    <w:rsid w:val="009F6C6E"/>
    <w:rsid w:val="009F6F01"/>
    <w:rsid w:val="009F70FE"/>
    <w:rsid w:val="00A036F8"/>
    <w:rsid w:val="00A060E8"/>
    <w:rsid w:val="00A07767"/>
    <w:rsid w:val="00A1019E"/>
    <w:rsid w:val="00A10372"/>
    <w:rsid w:val="00A1160A"/>
    <w:rsid w:val="00A1186A"/>
    <w:rsid w:val="00A2644B"/>
    <w:rsid w:val="00A30B30"/>
    <w:rsid w:val="00A33E2E"/>
    <w:rsid w:val="00A342D9"/>
    <w:rsid w:val="00A35FFB"/>
    <w:rsid w:val="00A4443D"/>
    <w:rsid w:val="00A479F9"/>
    <w:rsid w:val="00A50254"/>
    <w:rsid w:val="00A5100D"/>
    <w:rsid w:val="00A539BC"/>
    <w:rsid w:val="00A55A67"/>
    <w:rsid w:val="00A55AA4"/>
    <w:rsid w:val="00A57CC3"/>
    <w:rsid w:val="00A61491"/>
    <w:rsid w:val="00A62021"/>
    <w:rsid w:val="00A63346"/>
    <w:rsid w:val="00A64ACE"/>
    <w:rsid w:val="00A65724"/>
    <w:rsid w:val="00A671B7"/>
    <w:rsid w:val="00A705A8"/>
    <w:rsid w:val="00A705AD"/>
    <w:rsid w:val="00A722D8"/>
    <w:rsid w:val="00A738EB"/>
    <w:rsid w:val="00A74164"/>
    <w:rsid w:val="00A7474C"/>
    <w:rsid w:val="00A84EF9"/>
    <w:rsid w:val="00A86510"/>
    <w:rsid w:val="00A86EAF"/>
    <w:rsid w:val="00A90A2D"/>
    <w:rsid w:val="00A90FF0"/>
    <w:rsid w:val="00A9120A"/>
    <w:rsid w:val="00A937B7"/>
    <w:rsid w:val="00A944EC"/>
    <w:rsid w:val="00A9776B"/>
    <w:rsid w:val="00AA0ABF"/>
    <w:rsid w:val="00AA4726"/>
    <w:rsid w:val="00AA51ED"/>
    <w:rsid w:val="00AB00B0"/>
    <w:rsid w:val="00AB39A9"/>
    <w:rsid w:val="00AB5A18"/>
    <w:rsid w:val="00AB5C37"/>
    <w:rsid w:val="00AB6752"/>
    <w:rsid w:val="00AC0436"/>
    <w:rsid w:val="00AC259A"/>
    <w:rsid w:val="00AD0F28"/>
    <w:rsid w:val="00AD1016"/>
    <w:rsid w:val="00AD1863"/>
    <w:rsid w:val="00AD3C18"/>
    <w:rsid w:val="00AD3D01"/>
    <w:rsid w:val="00AD4760"/>
    <w:rsid w:val="00AD7069"/>
    <w:rsid w:val="00AD718F"/>
    <w:rsid w:val="00AD7338"/>
    <w:rsid w:val="00AE00B9"/>
    <w:rsid w:val="00AE2C13"/>
    <w:rsid w:val="00AE446C"/>
    <w:rsid w:val="00AE49C7"/>
    <w:rsid w:val="00AE4CEA"/>
    <w:rsid w:val="00AF079A"/>
    <w:rsid w:val="00AF10D6"/>
    <w:rsid w:val="00AF3BB5"/>
    <w:rsid w:val="00AF6805"/>
    <w:rsid w:val="00AF6CD4"/>
    <w:rsid w:val="00AF72D5"/>
    <w:rsid w:val="00B02A63"/>
    <w:rsid w:val="00B038F2"/>
    <w:rsid w:val="00B04EE6"/>
    <w:rsid w:val="00B058A0"/>
    <w:rsid w:val="00B1094B"/>
    <w:rsid w:val="00B14532"/>
    <w:rsid w:val="00B1524A"/>
    <w:rsid w:val="00B277A6"/>
    <w:rsid w:val="00B3174B"/>
    <w:rsid w:val="00B41BAA"/>
    <w:rsid w:val="00B44BD5"/>
    <w:rsid w:val="00B45C47"/>
    <w:rsid w:val="00B465ED"/>
    <w:rsid w:val="00B4775B"/>
    <w:rsid w:val="00B56A5E"/>
    <w:rsid w:val="00B57ECB"/>
    <w:rsid w:val="00B645C1"/>
    <w:rsid w:val="00B65CDE"/>
    <w:rsid w:val="00B67E53"/>
    <w:rsid w:val="00B71951"/>
    <w:rsid w:val="00B73531"/>
    <w:rsid w:val="00B74718"/>
    <w:rsid w:val="00B75416"/>
    <w:rsid w:val="00B760CD"/>
    <w:rsid w:val="00B76242"/>
    <w:rsid w:val="00B77A0F"/>
    <w:rsid w:val="00B81E85"/>
    <w:rsid w:val="00B851DE"/>
    <w:rsid w:val="00B86224"/>
    <w:rsid w:val="00B92A3E"/>
    <w:rsid w:val="00B93DF4"/>
    <w:rsid w:val="00B95721"/>
    <w:rsid w:val="00B96649"/>
    <w:rsid w:val="00B97A8B"/>
    <w:rsid w:val="00B97C4E"/>
    <w:rsid w:val="00BA0786"/>
    <w:rsid w:val="00BA0C0B"/>
    <w:rsid w:val="00BA1AF2"/>
    <w:rsid w:val="00BA2354"/>
    <w:rsid w:val="00BA254C"/>
    <w:rsid w:val="00BB1DDE"/>
    <w:rsid w:val="00BB2734"/>
    <w:rsid w:val="00BB6499"/>
    <w:rsid w:val="00BC3AB9"/>
    <w:rsid w:val="00BC3E4E"/>
    <w:rsid w:val="00BC3FA3"/>
    <w:rsid w:val="00BD0193"/>
    <w:rsid w:val="00BD0356"/>
    <w:rsid w:val="00BD39EB"/>
    <w:rsid w:val="00BD502B"/>
    <w:rsid w:val="00BD6C4B"/>
    <w:rsid w:val="00BD7DA4"/>
    <w:rsid w:val="00BE1D37"/>
    <w:rsid w:val="00BE3826"/>
    <w:rsid w:val="00BE39C0"/>
    <w:rsid w:val="00BE52C6"/>
    <w:rsid w:val="00BE615D"/>
    <w:rsid w:val="00BF0983"/>
    <w:rsid w:val="00BF5E67"/>
    <w:rsid w:val="00BF7593"/>
    <w:rsid w:val="00BF7F5F"/>
    <w:rsid w:val="00C05DF8"/>
    <w:rsid w:val="00C0676C"/>
    <w:rsid w:val="00C12B3D"/>
    <w:rsid w:val="00C12F37"/>
    <w:rsid w:val="00C143EF"/>
    <w:rsid w:val="00C16643"/>
    <w:rsid w:val="00C23FE7"/>
    <w:rsid w:val="00C31522"/>
    <w:rsid w:val="00C35761"/>
    <w:rsid w:val="00C43063"/>
    <w:rsid w:val="00C43F1E"/>
    <w:rsid w:val="00C455D7"/>
    <w:rsid w:val="00C457FD"/>
    <w:rsid w:val="00C46E54"/>
    <w:rsid w:val="00C47966"/>
    <w:rsid w:val="00C5392F"/>
    <w:rsid w:val="00C54181"/>
    <w:rsid w:val="00C54842"/>
    <w:rsid w:val="00C548C6"/>
    <w:rsid w:val="00C563DC"/>
    <w:rsid w:val="00C57CB6"/>
    <w:rsid w:val="00C57E23"/>
    <w:rsid w:val="00C6340E"/>
    <w:rsid w:val="00C65108"/>
    <w:rsid w:val="00C71842"/>
    <w:rsid w:val="00C718FF"/>
    <w:rsid w:val="00C720D0"/>
    <w:rsid w:val="00C72A81"/>
    <w:rsid w:val="00C74C0B"/>
    <w:rsid w:val="00C7615F"/>
    <w:rsid w:val="00C76563"/>
    <w:rsid w:val="00C7798E"/>
    <w:rsid w:val="00C80B85"/>
    <w:rsid w:val="00C82608"/>
    <w:rsid w:val="00C82E9E"/>
    <w:rsid w:val="00C840A1"/>
    <w:rsid w:val="00C87168"/>
    <w:rsid w:val="00C87CCE"/>
    <w:rsid w:val="00C9248E"/>
    <w:rsid w:val="00C924D7"/>
    <w:rsid w:val="00C94590"/>
    <w:rsid w:val="00C95606"/>
    <w:rsid w:val="00C970D4"/>
    <w:rsid w:val="00CA3449"/>
    <w:rsid w:val="00CA3C9A"/>
    <w:rsid w:val="00CA6B48"/>
    <w:rsid w:val="00CA7FC9"/>
    <w:rsid w:val="00CB0E7A"/>
    <w:rsid w:val="00CB1510"/>
    <w:rsid w:val="00CB246B"/>
    <w:rsid w:val="00CB269E"/>
    <w:rsid w:val="00CB53C5"/>
    <w:rsid w:val="00CB7682"/>
    <w:rsid w:val="00CC0A74"/>
    <w:rsid w:val="00CC19C7"/>
    <w:rsid w:val="00CC2176"/>
    <w:rsid w:val="00CC242F"/>
    <w:rsid w:val="00CC40FF"/>
    <w:rsid w:val="00CC425D"/>
    <w:rsid w:val="00CC561C"/>
    <w:rsid w:val="00CC6ED5"/>
    <w:rsid w:val="00CD0310"/>
    <w:rsid w:val="00CD0DC0"/>
    <w:rsid w:val="00CE379E"/>
    <w:rsid w:val="00CE431D"/>
    <w:rsid w:val="00CE5494"/>
    <w:rsid w:val="00CE57D0"/>
    <w:rsid w:val="00CE6111"/>
    <w:rsid w:val="00CE72F8"/>
    <w:rsid w:val="00CF16E2"/>
    <w:rsid w:val="00D02A85"/>
    <w:rsid w:val="00D10E06"/>
    <w:rsid w:val="00D114E5"/>
    <w:rsid w:val="00D12640"/>
    <w:rsid w:val="00D12991"/>
    <w:rsid w:val="00D129EF"/>
    <w:rsid w:val="00D15004"/>
    <w:rsid w:val="00D15504"/>
    <w:rsid w:val="00D17993"/>
    <w:rsid w:val="00D313EA"/>
    <w:rsid w:val="00D31D4C"/>
    <w:rsid w:val="00D35402"/>
    <w:rsid w:val="00D35AF4"/>
    <w:rsid w:val="00D367E1"/>
    <w:rsid w:val="00D40DE6"/>
    <w:rsid w:val="00D413FC"/>
    <w:rsid w:val="00D430EC"/>
    <w:rsid w:val="00D440F0"/>
    <w:rsid w:val="00D455C4"/>
    <w:rsid w:val="00D45D56"/>
    <w:rsid w:val="00D46117"/>
    <w:rsid w:val="00D502F6"/>
    <w:rsid w:val="00D526A6"/>
    <w:rsid w:val="00D547B2"/>
    <w:rsid w:val="00D54CC8"/>
    <w:rsid w:val="00D56957"/>
    <w:rsid w:val="00D575E3"/>
    <w:rsid w:val="00D6232B"/>
    <w:rsid w:val="00D62521"/>
    <w:rsid w:val="00D64332"/>
    <w:rsid w:val="00D72875"/>
    <w:rsid w:val="00D7689E"/>
    <w:rsid w:val="00D77973"/>
    <w:rsid w:val="00D77A02"/>
    <w:rsid w:val="00D77D20"/>
    <w:rsid w:val="00D81747"/>
    <w:rsid w:val="00D82F89"/>
    <w:rsid w:val="00D83E85"/>
    <w:rsid w:val="00D840AD"/>
    <w:rsid w:val="00D842F8"/>
    <w:rsid w:val="00D84A11"/>
    <w:rsid w:val="00D85511"/>
    <w:rsid w:val="00D90AB3"/>
    <w:rsid w:val="00D915CA"/>
    <w:rsid w:val="00D9402F"/>
    <w:rsid w:val="00D95245"/>
    <w:rsid w:val="00D96B18"/>
    <w:rsid w:val="00DA1A43"/>
    <w:rsid w:val="00DA391B"/>
    <w:rsid w:val="00DB3456"/>
    <w:rsid w:val="00DB399A"/>
    <w:rsid w:val="00DB4039"/>
    <w:rsid w:val="00DB5F90"/>
    <w:rsid w:val="00DC012C"/>
    <w:rsid w:val="00DC1E63"/>
    <w:rsid w:val="00DC21ED"/>
    <w:rsid w:val="00DC6D58"/>
    <w:rsid w:val="00DD1423"/>
    <w:rsid w:val="00DD2CB4"/>
    <w:rsid w:val="00DD300E"/>
    <w:rsid w:val="00DD4227"/>
    <w:rsid w:val="00DD44AC"/>
    <w:rsid w:val="00DD6AC6"/>
    <w:rsid w:val="00DE152E"/>
    <w:rsid w:val="00DE416F"/>
    <w:rsid w:val="00DE58DD"/>
    <w:rsid w:val="00DF2363"/>
    <w:rsid w:val="00DF3B7F"/>
    <w:rsid w:val="00DF7092"/>
    <w:rsid w:val="00DF7968"/>
    <w:rsid w:val="00E02506"/>
    <w:rsid w:val="00E0393F"/>
    <w:rsid w:val="00E041AD"/>
    <w:rsid w:val="00E07DF0"/>
    <w:rsid w:val="00E12609"/>
    <w:rsid w:val="00E132A8"/>
    <w:rsid w:val="00E149B4"/>
    <w:rsid w:val="00E175CD"/>
    <w:rsid w:val="00E17ABE"/>
    <w:rsid w:val="00E17B3D"/>
    <w:rsid w:val="00E20A4C"/>
    <w:rsid w:val="00E23970"/>
    <w:rsid w:val="00E26B66"/>
    <w:rsid w:val="00E2789E"/>
    <w:rsid w:val="00E30C32"/>
    <w:rsid w:val="00E329CC"/>
    <w:rsid w:val="00E35C79"/>
    <w:rsid w:val="00E377ED"/>
    <w:rsid w:val="00E40122"/>
    <w:rsid w:val="00E4407B"/>
    <w:rsid w:val="00E440CC"/>
    <w:rsid w:val="00E45F8E"/>
    <w:rsid w:val="00E503F9"/>
    <w:rsid w:val="00E531AB"/>
    <w:rsid w:val="00E555B6"/>
    <w:rsid w:val="00E560B6"/>
    <w:rsid w:val="00E5711C"/>
    <w:rsid w:val="00E61419"/>
    <w:rsid w:val="00E61CBE"/>
    <w:rsid w:val="00E655EC"/>
    <w:rsid w:val="00E714B2"/>
    <w:rsid w:val="00E71897"/>
    <w:rsid w:val="00E71B2A"/>
    <w:rsid w:val="00E726FE"/>
    <w:rsid w:val="00E72FBA"/>
    <w:rsid w:val="00E73948"/>
    <w:rsid w:val="00E74082"/>
    <w:rsid w:val="00E7563C"/>
    <w:rsid w:val="00E77198"/>
    <w:rsid w:val="00E80058"/>
    <w:rsid w:val="00E81DB7"/>
    <w:rsid w:val="00E82DC2"/>
    <w:rsid w:val="00E83478"/>
    <w:rsid w:val="00E846E9"/>
    <w:rsid w:val="00E84827"/>
    <w:rsid w:val="00E85CB3"/>
    <w:rsid w:val="00E90EB8"/>
    <w:rsid w:val="00E9250E"/>
    <w:rsid w:val="00E92C1E"/>
    <w:rsid w:val="00E9507F"/>
    <w:rsid w:val="00E956CB"/>
    <w:rsid w:val="00EA02F4"/>
    <w:rsid w:val="00EA3280"/>
    <w:rsid w:val="00EB307E"/>
    <w:rsid w:val="00EB583A"/>
    <w:rsid w:val="00EC388B"/>
    <w:rsid w:val="00EC590D"/>
    <w:rsid w:val="00EC65C5"/>
    <w:rsid w:val="00EC7987"/>
    <w:rsid w:val="00ED64F6"/>
    <w:rsid w:val="00ED6D5F"/>
    <w:rsid w:val="00EE093A"/>
    <w:rsid w:val="00EE2933"/>
    <w:rsid w:val="00EE3FF7"/>
    <w:rsid w:val="00EF028F"/>
    <w:rsid w:val="00EF1C86"/>
    <w:rsid w:val="00EF2733"/>
    <w:rsid w:val="00EF27D1"/>
    <w:rsid w:val="00EF3155"/>
    <w:rsid w:val="00EF4765"/>
    <w:rsid w:val="00EF660D"/>
    <w:rsid w:val="00F0139A"/>
    <w:rsid w:val="00F01886"/>
    <w:rsid w:val="00F01957"/>
    <w:rsid w:val="00F02B6B"/>
    <w:rsid w:val="00F067F4"/>
    <w:rsid w:val="00F11B20"/>
    <w:rsid w:val="00F1274B"/>
    <w:rsid w:val="00F13E05"/>
    <w:rsid w:val="00F20C47"/>
    <w:rsid w:val="00F23628"/>
    <w:rsid w:val="00F32A46"/>
    <w:rsid w:val="00F35237"/>
    <w:rsid w:val="00F35C8F"/>
    <w:rsid w:val="00F3701C"/>
    <w:rsid w:val="00F458BF"/>
    <w:rsid w:val="00F46266"/>
    <w:rsid w:val="00F47AAD"/>
    <w:rsid w:val="00F5005F"/>
    <w:rsid w:val="00F500A6"/>
    <w:rsid w:val="00F51AF9"/>
    <w:rsid w:val="00F52822"/>
    <w:rsid w:val="00F53505"/>
    <w:rsid w:val="00F53622"/>
    <w:rsid w:val="00F5577C"/>
    <w:rsid w:val="00F55FF7"/>
    <w:rsid w:val="00F64C42"/>
    <w:rsid w:val="00F64D5C"/>
    <w:rsid w:val="00F6501D"/>
    <w:rsid w:val="00F70E25"/>
    <w:rsid w:val="00F73E96"/>
    <w:rsid w:val="00F73F99"/>
    <w:rsid w:val="00F7403F"/>
    <w:rsid w:val="00F77EB7"/>
    <w:rsid w:val="00F80865"/>
    <w:rsid w:val="00F8114A"/>
    <w:rsid w:val="00F84E63"/>
    <w:rsid w:val="00F85A2D"/>
    <w:rsid w:val="00F87230"/>
    <w:rsid w:val="00F87BD0"/>
    <w:rsid w:val="00F9278F"/>
    <w:rsid w:val="00F97931"/>
    <w:rsid w:val="00FA132C"/>
    <w:rsid w:val="00FB3E0C"/>
    <w:rsid w:val="00FB48E7"/>
    <w:rsid w:val="00FB59F7"/>
    <w:rsid w:val="00FB7366"/>
    <w:rsid w:val="00FC0A04"/>
    <w:rsid w:val="00FC65C4"/>
    <w:rsid w:val="00FC75C1"/>
    <w:rsid w:val="00FC76A5"/>
    <w:rsid w:val="00FD0871"/>
    <w:rsid w:val="00FD5046"/>
    <w:rsid w:val="00FE0A4C"/>
    <w:rsid w:val="00FE208D"/>
    <w:rsid w:val="00FE4B15"/>
    <w:rsid w:val="00FE56CE"/>
    <w:rsid w:val="00FE79F9"/>
    <w:rsid w:val="00FF16F5"/>
    <w:rsid w:val="00FF2DAA"/>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1"/>
    <w:rPr>
      <w:sz w:val="24"/>
      <w:szCs w:val="24"/>
    </w:rPr>
  </w:style>
  <w:style w:type="paragraph" w:styleId="Heading1">
    <w:name w:val="heading 1"/>
    <w:basedOn w:val="Normal"/>
    <w:next w:val="Normal"/>
    <w:link w:val="Heading1Char"/>
    <w:uiPriority w:val="9"/>
    <w:qFormat/>
    <w:rsid w:val="00FA132C"/>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23F53"/>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931"/>
    <w:rPr>
      <w:color w:val="0000FF"/>
      <w:u w:val="single"/>
    </w:rPr>
  </w:style>
  <w:style w:type="paragraph" w:styleId="BodyTextIndent">
    <w:name w:val="Body Text Indent"/>
    <w:basedOn w:val="Normal"/>
    <w:rsid w:val="00F97931"/>
    <w:pPr>
      <w:ind w:firstLine="720"/>
    </w:pPr>
    <w:rPr>
      <w:rFonts w:ascii="Garamond" w:hAnsi="Garamond"/>
      <w:sz w:val="22"/>
      <w:szCs w:val="20"/>
    </w:rPr>
  </w:style>
  <w:style w:type="paragraph" w:styleId="Header">
    <w:name w:val="header"/>
    <w:basedOn w:val="Normal"/>
    <w:rsid w:val="002D5A92"/>
    <w:pPr>
      <w:tabs>
        <w:tab w:val="center" w:pos="4320"/>
        <w:tab w:val="right" w:pos="8640"/>
      </w:tabs>
    </w:pPr>
  </w:style>
  <w:style w:type="paragraph" w:styleId="Footer">
    <w:name w:val="footer"/>
    <w:basedOn w:val="Normal"/>
    <w:rsid w:val="002D5A92"/>
    <w:pPr>
      <w:tabs>
        <w:tab w:val="center" w:pos="4320"/>
        <w:tab w:val="right" w:pos="8640"/>
      </w:tabs>
    </w:pPr>
  </w:style>
  <w:style w:type="character" w:styleId="PageNumber">
    <w:name w:val="page number"/>
    <w:basedOn w:val="DefaultParagraphFont"/>
    <w:rsid w:val="002D5A92"/>
  </w:style>
  <w:style w:type="paragraph" w:styleId="BodyText2">
    <w:name w:val="Body Text 2"/>
    <w:basedOn w:val="Normal"/>
    <w:rsid w:val="00223F53"/>
    <w:pPr>
      <w:spacing w:after="120" w:line="480" w:lineRule="auto"/>
    </w:pPr>
  </w:style>
  <w:style w:type="paragraph" w:styleId="BodyTextIndent2">
    <w:name w:val="Body Text Indent 2"/>
    <w:basedOn w:val="Normal"/>
    <w:rsid w:val="00223F53"/>
    <w:pPr>
      <w:spacing w:after="120" w:line="480" w:lineRule="auto"/>
      <w:ind w:left="360"/>
    </w:pPr>
  </w:style>
  <w:style w:type="paragraph" w:styleId="DocumentMap">
    <w:name w:val="Document Map"/>
    <w:basedOn w:val="Normal"/>
    <w:semiHidden/>
    <w:rsid w:val="00615631"/>
    <w:pPr>
      <w:shd w:val="clear" w:color="auto" w:fill="000080"/>
    </w:pPr>
    <w:rPr>
      <w:rFonts w:ascii="Tahoma" w:hAnsi="Tahoma" w:cs="Tahoma"/>
    </w:rPr>
  </w:style>
  <w:style w:type="paragraph" w:styleId="BalloonText">
    <w:name w:val="Balloon Text"/>
    <w:basedOn w:val="Normal"/>
    <w:semiHidden/>
    <w:rsid w:val="0031655B"/>
    <w:rPr>
      <w:rFonts w:ascii="Tahoma" w:hAnsi="Tahoma" w:cs="Tahoma"/>
      <w:sz w:val="16"/>
      <w:szCs w:val="16"/>
    </w:rPr>
  </w:style>
  <w:style w:type="paragraph" w:styleId="HTMLPreformatted">
    <w:name w:val="HTML Preformatted"/>
    <w:basedOn w:val="Normal"/>
    <w:rsid w:val="00C4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3F6676"/>
    <w:pPr>
      <w:autoSpaceDE w:val="0"/>
      <w:autoSpaceDN w:val="0"/>
      <w:adjustRightInd w:val="0"/>
    </w:pPr>
    <w:rPr>
      <w:color w:val="000000"/>
      <w:sz w:val="24"/>
      <w:szCs w:val="24"/>
    </w:rPr>
  </w:style>
  <w:style w:type="table" w:styleId="TableGrid">
    <w:name w:val="Table Grid"/>
    <w:basedOn w:val="TableNormal"/>
    <w:uiPriority w:val="59"/>
    <w:rsid w:val="00BF7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nt0">
    <w:name w:val="fnt0"/>
    <w:basedOn w:val="DefaultParagraphFont"/>
    <w:rsid w:val="005D1792"/>
  </w:style>
  <w:style w:type="character" w:styleId="Strong">
    <w:name w:val="Strong"/>
    <w:basedOn w:val="DefaultParagraphFont"/>
    <w:qFormat/>
    <w:rsid w:val="00B465ED"/>
    <w:rPr>
      <w:b/>
      <w:bCs/>
    </w:rPr>
  </w:style>
  <w:style w:type="character" w:customStyle="1" w:styleId="Heading1Char">
    <w:name w:val="Heading 1 Char"/>
    <w:basedOn w:val="DefaultParagraphFont"/>
    <w:link w:val="Heading1"/>
    <w:uiPriority w:val="9"/>
    <w:rsid w:val="00FA132C"/>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0E6813"/>
    <w:rPr>
      <w:color w:val="800080"/>
      <w:u w:val="single"/>
    </w:rPr>
  </w:style>
  <w:style w:type="paragraph" w:styleId="ListParagraph">
    <w:name w:val="List Paragraph"/>
    <w:basedOn w:val="Normal"/>
    <w:uiPriority w:val="34"/>
    <w:qFormat/>
    <w:rsid w:val="00A64ACE"/>
    <w:pPr>
      <w:ind w:left="720"/>
      <w:contextualSpacing/>
    </w:pPr>
  </w:style>
  <w:style w:type="character" w:styleId="CommentReference">
    <w:name w:val="annotation reference"/>
    <w:basedOn w:val="DefaultParagraphFont"/>
    <w:uiPriority w:val="99"/>
    <w:semiHidden/>
    <w:unhideWhenUsed/>
    <w:rsid w:val="00F01957"/>
    <w:rPr>
      <w:sz w:val="16"/>
      <w:szCs w:val="16"/>
    </w:rPr>
  </w:style>
  <w:style w:type="paragraph" w:styleId="CommentText">
    <w:name w:val="annotation text"/>
    <w:basedOn w:val="Normal"/>
    <w:link w:val="CommentTextChar"/>
    <w:uiPriority w:val="99"/>
    <w:semiHidden/>
    <w:unhideWhenUsed/>
    <w:rsid w:val="00F01957"/>
    <w:rPr>
      <w:sz w:val="20"/>
      <w:szCs w:val="20"/>
    </w:rPr>
  </w:style>
  <w:style w:type="character" w:customStyle="1" w:styleId="CommentTextChar">
    <w:name w:val="Comment Text Char"/>
    <w:basedOn w:val="DefaultParagraphFont"/>
    <w:link w:val="CommentText"/>
    <w:uiPriority w:val="99"/>
    <w:semiHidden/>
    <w:rsid w:val="00F01957"/>
  </w:style>
  <w:style w:type="paragraph" w:styleId="CommentSubject">
    <w:name w:val="annotation subject"/>
    <w:basedOn w:val="CommentText"/>
    <w:next w:val="CommentText"/>
    <w:link w:val="CommentSubjectChar"/>
    <w:uiPriority w:val="99"/>
    <w:semiHidden/>
    <w:unhideWhenUsed/>
    <w:rsid w:val="00F01957"/>
    <w:rPr>
      <w:b/>
      <w:bCs/>
    </w:rPr>
  </w:style>
  <w:style w:type="character" w:customStyle="1" w:styleId="CommentSubjectChar">
    <w:name w:val="Comment Subject Char"/>
    <w:basedOn w:val="CommentTextChar"/>
    <w:link w:val="CommentSubject"/>
    <w:uiPriority w:val="99"/>
    <w:semiHidden/>
    <w:rsid w:val="00F01957"/>
    <w:rPr>
      <w:b/>
      <w:bCs/>
    </w:rPr>
  </w:style>
  <w:style w:type="character" w:customStyle="1" w:styleId="apple-converted-space">
    <w:name w:val="apple-converted-space"/>
    <w:basedOn w:val="DefaultParagraphFont"/>
    <w:rsid w:val="0044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1"/>
    <w:rPr>
      <w:sz w:val="24"/>
      <w:szCs w:val="24"/>
    </w:rPr>
  </w:style>
  <w:style w:type="paragraph" w:styleId="Heading1">
    <w:name w:val="heading 1"/>
    <w:basedOn w:val="Normal"/>
    <w:next w:val="Normal"/>
    <w:link w:val="Heading1Char"/>
    <w:uiPriority w:val="9"/>
    <w:qFormat/>
    <w:rsid w:val="00FA132C"/>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23F53"/>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931"/>
    <w:rPr>
      <w:color w:val="0000FF"/>
      <w:u w:val="single"/>
    </w:rPr>
  </w:style>
  <w:style w:type="paragraph" w:styleId="BodyTextIndent">
    <w:name w:val="Body Text Indent"/>
    <w:basedOn w:val="Normal"/>
    <w:rsid w:val="00F97931"/>
    <w:pPr>
      <w:ind w:firstLine="720"/>
    </w:pPr>
    <w:rPr>
      <w:rFonts w:ascii="Garamond" w:hAnsi="Garamond"/>
      <w:sz w:val="22"/>
      <w:szCs w:val="20"/>
    </w:rPr>
  </w:style>
  <w:style w:type="paragraph" w:styleId="Header">
    <w:name w:val="header"/>
    <w:basedOn w:val="Normal"/>
    <w:rsid w:val="002D5A92"/>
    <w:pPr>
      <w:tabs>
        <w:tab w:val="center" w:pos="4320"/>
        <w:tab w:val="right" w:pos="8640"/>
      </w:tabs>
    </w:pPr>
  </w:style>
  <w:style w:type="paragraph" w:styleId="Footer">
    <w:name w:val="footer"/>
    <w:basedOn w:val="Normal"/>
    <w:rsid w:val="002D5A92"/>
    <w:pPr>
      <w:tabs>
        <w:tab w:val="center" w:pos="4320"/>
        <w:tab w:val="right" w:pos="8640"/>
      </w:tabs>
    </w:pPr>
  </w:style>
  <w:style w:type="character" w:styleId="PageNumber">
    <w:name w:val="page number"/>
    <w:basedOn w:val="DefaultParagraphFont"/>
    <w:rsid w:val="002D5A92"/>
  </w:style>
  <w:style w:type="paragraph" w:styleId="BodyText2">
    <w:name w:val="Body Text 2"/>
    <w:basedOn w:val="Normal"/>
    <w:rsid w:val="00223F53"/>
    <w:pPr>
      <w:spacing w:after="120" w:line="480" w:lineRule="auto"/>
    </w:pPr>
  </w:style>
  <w:style w:type="paragraph" w:styleId="BodyTextIndent2">
    <w:name w:val="Body Text Indent 2"/>
    <w:basedOn w:val="Normal"/>
    <w:rsid w:val="00223F53"/>
    <w:pPr>
      <w:spacing w:after="120" w:line="480" w:lineRule="auto"/>
      <w:ind w:left="360"/>
    </w:pPr>
  </w:style>
  <w:style w:type="paragraph" w:styleId="DocumentMap">
    <w:name w:val="Document Map"/>
    <w:basedOn w:val="Normal"/>
    <w:semiHidden/>
    <w:rsid w:val="00615631"/>
    <w:pPr>
      <w:shd w:val="clear" w:color="auto" w:fill="000080"/>
    </w:pPr>
    <w:rPr>
      <w:rFonts w:ascii="Tahoma" w:hAnsi="Tahoma" w:cs="Tahoma"/>
    </w:rPr>
  </w:style>
  <w:style w:type="paragraph" w:styleId="BalloonText">
    <w:name w:val="Balloon Text"/>
    <w:basedOn w:val="Normal"/>
    <w:semiHidden/>
    <w:rsid w:val="0031655B"/>
    <w:rPr>
      <w:rFonts w:ascii="Tahoma" w:hAnsi="Tahoma" w:cs="Tahoma"/>
      <w:sz w:val="16"/>
      <w:szCs w:val="16"/>
    </w:rPr>
  </w:style>
  <w:style w:type="paragraph" w:styleId="HTMLPreformatted">
    <w:name w:val="HTML Preformatted"/>
    <w:basedOn w:val="Normal"/>
    <w:rsid w:val="00C4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3F6676"/>
    <w:pPr>
      <w:autoSpaceDE w:val="0"/>
      <w:autoSpaceDN w:val="0"/>
      <w:adjustRightInd w:val="0"/>
    </w:pPr>
    <w:rPr>
      <w:color w:val="000000"/>
      <w:sz w:val="24"/>
      <w:szCs w:val="24"/>
    </w:rPr>
  </w:style>
  <w:style w:type="table" w:styleId="TableGrid">
    <w:name w:val="Table Grid"/>
    <w:basedOn w:val="TableNormal"/>
    <w:uiPriority w:val="59"/>
    <w:rsid w:val="00BF7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nt0">
    <w:name w:val="fnt0"/>
    <w:basedOn w:val="DefaultParagraphFont"/>
    <w:rsid w:val="005D1792"/>
  </w:style>
  <w:style w:type="character" w:styleId="Strong">
    <w:name w:val="Strong"/>
    <w:basedOn w:val="DefaultParagraphFont"/>
    <w:qFormat/>
    <w:rsid w:val="00B465ED"/>
    <w:rPr>
      <w:b/>
      <w:bCs/>
    </w:rPr>
  </w:style>
  <w:style w:type="character" w:customStyle="1" w:styleId="Heading1Char">
    <w:name w:val="Heading 1 Char"/>
    <w:basedOn w:val="DefaultParagraphFont"/>
    <w:link w:val="Heading1"/>
    <w:uiPriority w:val="9"/>
    <w:rsid w:val="00FA132C"/>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0E6813"/>
    <w:rPr>
      <w:color w:val="800080"/>
      <w:u w:val="single"/>
    </w:rPr>
  </w:style>
  <w:style w:type="paragraph" w:styleId="ListParagraph">
    <w:name w:val="List Paragraph"/>
    <w:basedOn w:val="Normal"/>
    <w:uiPriority w:val="34"/>
    <w:qFormat/>
    <w:rsid w:val="00A64ACE"/>
    <w:pPr>
      <w:ind w:left="720"/>
      <w:contextualSpacing/>
    </w:pPr>
  </w:style>
  <w:style w:type="character" w:styleId="CommentReference">
    <w:name w:val="annotation reference"/>
    <w:basedOn w:val="DefaultParagraphFont"/>
    <w:uiPriority w:val="99"/>
    <w:semiHidden/>
    <w:unhideWhenUsed/>
    <w:rsid w:val="00F01957"/>
    <w:rPr>
      <w:sz w:val="16"/>
      <w:szCs w:val="16"/>
    </w:rPr>
  </w:style>
  <w:style w:type="paragraph" w:styleId="CommentText">
    <w:name w:val="annotation text"/>
    <w:basedOn w:val="Normal"/>
    <w:link w:val="CommentTextChar"/>
    <w:uiPriority w:val="99"/>
    <w:semiHidden/>
    <w:unhideWhenUsed/>
    <w:rsid w:val="00F01957"/>
    <w:rPr>
      <w:sz w:val="20"/>
      <w:szCs w:val="20"/>
    </w:rPr>
  </w:style>
  <w:style w:type="character" w:customStyle="1" w:styleId="CommentTextChar">
    <w:name w:val="Comment Text Char"/>
    <w:basedOn w:val="DefaultParagraphFont"/>
    <w:link w:val="CommentText"/>
    <w:uiPriority w:val="99"/>
    <w:semiHidden/>
    <w:rsid w:val="00F01957"/>
  </w:style>
  <w:style w:type="paragraph" w:styleId="CommentSubject">
    <w:name w:val="annotation subject"/>
    <w:basedOn w:val="CommentText"/>
    <w:next w:val="CommentText"/>
    <w:link w:val="CommentSubjectChar"/>
    <w:uiPriority w:val="99"/>
    <w:semiHidden/>
    <w:unhideWhenUsed/>
    <w:rsid w:val="00F01957"/>
    <w:rPr>
      <w:b/>
      <w:bCs/>
    </w:rPr>
  </w:style>
  <w:style w:type="character" w:customStyle="1" w:styleId="CommentSubjectChar">
    <w:name w:val="Comment Subject Char"/>
    <w:basedOn w:val="CommentTextChar"/>
    <w:link w:val="CommentSubject"/>
    <w:uiPriority w:val="99"/>
    <w:semiHidden/>
    <w:rsid w:val="00F01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0664">
      <w:bodyDiv w:val="1"/>
      <w:marLeft w:val="0"/>
      <w:marRight w:val="0"/>
      <w:marTop w:val="0"/>
      <w:marBottom w:val="0"/>
      <w:divBdr>
        <w:top w:val="none" w:sz="0" w:space="0" w:color="auto"/>
        <w:left w:val="none" w:sz="0" w:space="0" w:color="auto"/>
        <w:bottom w:val="none" w:sz="0" w:space="0" w:color="auto"/>
        <w:right w:val="none" w:sz="0" w:space="0" w:color="auto"/>
      </w:divBdr>
    </w:div>
    <w:div w:id="804809408">
      <w:bodyDiv w:val="1"/>
      <w:marLeft w:val="0"/>
      <w:marRight w:val="0"/>
      <w:marTop w:val="0"/>
      <w:marBottom w:val="0"/>
      <w:divBdr>
        <w:top w:val="none" w:sz="0" w:space="0" w:color="auto"/>
        <w:left w:val="none" w:sz="0" w:space="0" w:color="auto"/>
        <w:bottom w:val="none" w:sz="0" w:space="0" w:color="auto"/>
        <w:right w:val="none" w:sz="0" w:space="0" w:color="auto"/>
      </w:divBdr>
    </w:div>
    <w:div w:id="1140464655">
      <w:bodyDiv w:val="1"/>
      <w:marLeft w:val="0"/>
      <w:marRight w:val="0"/>
      <w:marTop w:val="0"/>
      <w:marBottom w:val="0"/>
      <w:divBdr>
        <w:top w:val="none" w:sz="0" w:space="0" w:color="auto"/>
        <w:left w:val="none" w:sz="0" w:space="0" w:color="auto"/>
        <w:bottom w:val="none" w:sz="0" w:space="0" w:color="auto"/>
        <w:right w:val="none" w:sz="0" w:space="0" w:color="auto"/>
      </w:divBdr>
    </w:div>
    <w:div w:id="1502086757">
      <w:bodyDiv w:val="1"/>
      <w:marLeft w:val="0"/>
      <w:marRight w:val="0"/>
      <w:marTop w:val="0"/>
      <w:marBottom w:val="0"/>
      <w:divBdr>
        <w:top w:val="none" w:sz="0" w:space="0" w:color="auto"/>
        <w:left w:val="none" w:sz="0" w:space="0" w:color="auto"/>
        <w:bottom w:val="none" w:sz="0" w:space="0" w:color="auto"/>
        <w:right w:val="none" w:sz="0" w:space="0" w:color="auto"/>
      </w:divBdr>
    </w:div>
    <w:div w:id="16778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pard@email.unc.edu" TargetMode="External"/><Relationship Id="rId13" Type="http://schemas.openxmlformats.org/officeDocument/2006/relationships/hyperlink" Target="http://www.blueavocado.org/content/it-time-audit" TargetMode="External"/><Relationship Id="rId18" Type="http://schemas.openxmlformats.org/officeDocument/2006/relationships/hyperlink" Target="http://www.thescanfoundation.org/sites/thescanfoundation.org/files/tsf_pricing_guide-9-17-13.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nonprofitquarterly.org/policysocial-context/25503-wall-street-finds-social-impact-bonds-to-be-attractive-investment-options.html" TargetMode="External"/><Relationship Id="rId7" Type="http://schemas.openxmlformats.org/officeDocument/2006/relationships/endnotes" Target="endnotes.xml"/><Relationship Id="rId12" Type="http://schemas.openxmlformats.org/officeDocument/2006/relationships/hyperlink" Target="http://www.nonprofitaccountingbasics.org/reporting-operations/finance-committee-committee-chair-responsibilities" TargetMode="External"/><Relationship Id="rId17" Type="http://schemas.openxmlformats.org/officeDocument/2006/relationships/hyperlink" Target="http://www.accountingcoach.com/nonprofit-accounting/explanation/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uidestar.org" TargetMode="External"/><Relationship Id="rId20" Type="http://schemas.openxmlformats.org/officeDocument/2006/relationships/hyperlink" Target="https://www.se-alliance.org/social-enterprise-examp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ountingcoach.com/nonprofit-accounting/explanation" TargetMode="External"/><Relationship Id="rId24" Type="http://schemas.openxmlformats.org/officeDocument/2006/relationships/hyperlink" Target="http://www.frbsf.org/community-development/files/social-impact-bonds-impact-investment-expand-effective-social-programs.pdf" TargetMode="External"/><Relationship Id="rId5" Type="http://schemas.openxmlformats.org/officeDocument/2006/relationships/webSettings" Target="webSettings.xml"/><Relationship Id="rId15" Type="http://schemas.openxmlformats.org/officeDocument/2006/relationships/hyperlink" Target="https://www.guidestar.org/ViewCmsFile.aspx?ContentID=4208" TargetMode="External"/><Relationship Id="rId23" Type="http://schemas.openxmlformats.org/officeDocument/2006/relationships/hyperlink" Target="https://nonprofitquarterly.org/policysocial-context/24560-social-impact-bonds-phantom-of-the-nonprofit-sector.html" TargetMode="External"/><Relationship Id="rId10" Type="http://schemas.openxmlformats.org/officeDocument/2006/relationships/hyperlink" Target="http://www.unc.edu" TargetMode="External"/><Relationship Id="rId19" Type="http://schemas.openxmlformats.org/officeDocument/2006/relationships/hyperlink" Target="http://www.assetsandhope.org/Yalenonprofitbusinessventures.pdf" TargetMode="External"/><Relationship Id="rId4" Type="http://schemas.openxmlformats.org/officeDocument/2006/relationships/settings" Target="settings.xml"/><Relationship Id="rId9" Type="http://schemas.openxmlformats.org/officeDocument/2006/relationships/hyperlink" Target="http://disabilityservices.unc.edu" TargetMode="External"/><Relationship Id="rId14" Type="http://schemas.openxmlformats.org/officeDocument/2006/relationships/hyperlink" Target="http://www.charitynavigator.org/index.cfm?bay=content.view&amp;cpid=216&amp;print=1" TargetMode="External"/><Relationship Id="rId22" Type="http://schemas.openxmlformats.org/officeDocument/2006/relationships/hyperlink" Target="http://www.americanprogress.org/wp-content/uploads/issues/2012/03/pdf/sib10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University of North Carolina at Chapel Hill</vt:lpstr>
    </vt:vector>
  </TitlesOfParts>
  <Company>UNC-CH</Company>
  <LinksUpToDate>false</LinksUpToDate>
  <CharactersWithSpaces>20527</CharactersWithSpaces>
  <SharedDoc>false</SharedDoc>
  <HLinks>
    <vt:vector size="186" baseType="variant">
      <vt:variant>
        <vt:i4>5767199</vt:i4>
      </vt:variant>
      <vt:variant>
        <vt:i4>90</vt:i4>
      </vt:variant>
      <vt:variant>
        <vt:i4>0</vt:i4>
      </vt:variant>
      <vt:variant>
        <vt:i4>5</vt:i4>
      </vt:variant>
      <vt:variant>
        <vt:lpwstr>http://www.irs.gov/pub/irs-pdf/f990sd.pdf</vt:lpwstr>
      </vt:variant>
      <vt:variant>
        <vt:lpwstr/>
      </vt:variant>
      <vt:variant>
        <vt:i4>5767194</vt:i4>
      </vt:variant>
      <vt:variant>
        <vt:i4>87</vt:i4>
      </vt:variant>
      <vt:variant>
        <vt:i4>0</vt:i4>
      </vt:variant>
      <vt:variant>
        <vt:i4>5</vt:i4>
      </vt:variant>
      <vt:variant>
        <vt:lpwstr>http://www.irs.gov/pub/irs-pdf/f990sa.pdf</vt:lpwstr>
      </vt:variant>
      <vt:variant>
        <vt:lpwstr/>
      </vt:variant>
      <vt:variant>
        <vt:i4>2818171</vt:i4>
      </vt:variant>
      <vt:variant>
        <vt:i4>84</vt:i4>
      </vt:variant>
      <vt:variant>
        <vt:i4>0</vt:i4>
      </vt:variant>
      <vt:variant>
        <vt:i4>5</vt:i4>
      </vt:variant>
      <vt:variant>
        <vt:lpwstr>http://www.irs.gov/pub/irs-pdf/f990.pdf</vt:lpwstr>
      </vt:variant>
      <vt:variant>
        <vt:lpwstr/>
      </vt:variant>
      <vt:variant>
        <vt:i4>6881315</vt:i4>
      </vt:variant>
      <vt:variant>
        <vt:i4>81</vt:i4>
      </vt:variant>
      <vt:variant>
        <vt:i4>0</vt:i4>
      </vt:variant>
      <vt:variant>
        <vt:i4>5</vt:i4>
      </vt:variant>
      <vt:variant>
        <vt:lpwstr>http://www.irs.gov/pub/irs-tege/990_whatsnew_purpose.pdf</vt:lpwstr>
      </vt:variant>
      <vt:variant>
        <vt:lpwstr/>
      </vt:variant>
      <vt:variant>
        <vt:i4>4063342</vt:i4>
      </vt:variant>
      <vt:variant>
        <vt:i4>78</vt:i4>
      </vt:variant>
      <vt:variant>
        <vt:i4>0</vt:i4>
      </vt:variant>
      <vt:variant>
        <vt:i4>5</vt:i4>
      </vt:variant>
      <vt:variant>
        <vt:lpwstr>http://www.nptimes.com/Jul05/npt3.html</vt:lpwstr>
      </vt:variant>
      <vt:variant>
        <vt:lpwstr/>
      </vt:variant>
      <vt:variant>
        <vt:i4>4784130</vt:i4>
      </vt:variant>
      <vt:variant>
        <vt:i4>75</vt:i4>
      </vt:variant>
      <vt:variant>
        <vt:i4>0</vt:i4>
      </vt:variant>
      <vt:variant>
        <vt:i4>5</vt:i4>
      </vt:variant>
      <vt:variant>
        <vt:lpwstr>http://www.nptimes.com/08Dec/bnews-081218-1.html</vt:lpwstr>
      </vt:variant>
      <vt:variant>
        <vt:lpwstr/>
      </vt:variant>
      <vt:variant>
        <vt:i4>7209011</vt:i4>
      </vt:variant>
      <vt:variant>
        <vt:i4>72</vt:i4>
      </vt:variant>
      <vt:variant>
        <vt:i4>0</vt:i4>
      </vt:variant>
      <vt:variant>
        <vt:i4>5</vt:i4>
      </vt:variant>
      <vt:variant>
        <vt:lpwstr>http://www.allianceonline.org/FAQ/risk_management/what_risks_are_associated.faq</vt:lpwstr>
      </vt:variant>
      <vt:variant>
        <vt:lpwstr/>
      </vt:variant>
      <vt:variant>
        <vt:i4>3538995</vt:i4>
      </vt:variant>
      <vt:variant>
        <vt:i4>69</vt:i4>
      </vt:variant>
      <vt:variant>
        <vt:i4>0</vt:i4>
      </vt:variant>
      <vt:variant>
        <vt:i4>5</vt:i4>
      </vt:variant>
      <vt:variant>
        <vt:lpwstr>http://www.compasspoint.org/askgenie/details.php?id=62</vt:lpwstr>
      </vt:variant>
      <vt:variant>
        <vt:lpwstr/>
      </vt:variant>
      <vt:variant>
        <vt:i4>6160401</vt:i4>
      </vt:variant>
      <vt:variant>
        <vt:i4>66</vt:i4>
      </vt:variant>
      <vt:variant>
        <vt:i4>0</vt:i4>
      </vt:variant>
      <vt:variant>
        <vt:i4>5</vt:i4>
      </vt:variant>
      <vt:variant>
        <vt:lpwstr>http://www.boardsource.org/clientfiles/Sarbanes-Oxley.pdf</vt:lpwstr>
      </vt:variant>
      <vt:variant>
        <vt:lpwstr/>
      </vt:variant>
      <vt:variant>
        <vt:i4>5570599</vt:i4>
      </vt:variant>
      <vt:variant>
        <vt:i4>63</vt:i4>
      </vt:variant>
      <vt:variant>
        <vt:i4>0</vt:i4>
      </vt:variant>
      <vt:variant>
        <vt:i4>5</vt:i4>
      </vt:variant>
      <vt:variant>
        <vt:lpwstr>http://www.allianceonline.org/FAQ/financial_management/</vt:lpwstr>
      </vt:variant>
      <vt:variant>
        <vt:lpwstr/>
      </vt:variant>
      <vt:variant>
        <vt:i4>3211271</vt:i4>
      </vt:variant>
      <vt:variant>
        <vt:i4>60</vt:i4>
      </vt:variant>
      <vt:variant>
        <vt:i4>0</vt:i4>
      </vt:variant>
      <vt:variant>
        <vt:i4>5</vt:i4>
      </vt:variant>
      <vt:variant>
        <vt:lpwstr>http://www.nptimes.com/fme/apr04/fme_2.html</vt:lpwstr>
      </vt:variant>
      <vt:variant>
        <vt:lpwstr/>
      </vt:variant>
      <vt:variant>
        <vt:i4>5832793</vt:i4>
      </vt:variant>
      <vt:variant>
        <vt:i4>57</vt:i4>
      </vt:variant>
      <vt:variant>
        <vt:i4>0</vt:i4>
      </vt:variant>
      <vt:variant>
        <vt:i4>5</vt:i4>
      </vt:variant>
      <vt:variant>
        <vt:lpwstr>http://www.blackbaud.com/files/resources/whitepapers/</vt:lpwstr>
      </vt:variant>
      <vt:variant>
        <vt:lpwstr/>
      </vt:variant>
      <vt:variant>
        <vt:i4>5570599</vt:i4>
      </vt:variant>
      <vt:variant>
        <vt:i4>54</vt:i4>
      </vt:variant>
      <vt:variant>
        <vt:i4>0</vt:i4>
      </vt:variant>
      <vt:variant>
        <vt:i4>5</vt:i4>
      </vt:variant>
      <vt:variant>
        <vt:lpwstr>http://www.allianceonline.org/FAQ/financial_management/</vt:lpwstr>
      </vt:variant>
      <vt:variant>
        <vt:lpwstr/>
      </vt:variant>
      <vt:variant>
        <vt:i4>3407923</vt:i4>
      </vt:variant>
      <vt:variant>
        <vt:i4>51</vt:i4>
      </vt:variant>
      <vt:variant>
        <vt:i4>0</vt:i4>
      </vt:variant>
      <vt:variant>
        <vt:i4>5</vt:i4>
      </vt:variant>
      <vt:variant>
        <vt:lpwstr>http://www.compasspoint.org/askgenie/details.php?id=60</vt:lpwstr>
      </vt:variant>
      <vt:variant>
        <vt:lpwstr/>
      </vt:variant>
      <vt:variant>
        <vt:i4>2687056</vt:i4>
      </vt:variant>
      <vt:variant>
        <vt:i4>48</vt:i4>
      </vt:variant>
      <vt:variant>
        <vt:i4>0</vt:i4>
      </vt:variant>
      <vt:variant>
        <vt:i4>5</vt:i4>
      </vt:variant>
      <vt:variant>
        <vt:lpwstr>http://www.allianceonline.org/FAQ/financial_management/how_do_we_prepare_budget.faq</vt:lpwstr>
      </vt:variant>
      <vt:variant>
        <vt:lpwstr/>
      </vt:variant>
      <vt:variant>
        <vt:i4>6881327</vt:i4>
      </vt:variant>
      <vt:variant>
        <vt:i4>45</vt:i4>
      </vt:variant>
      <vt:variant>
        <vt:i4>0</vt:i4>
      </vt:variant>
      <vt:variant>
        <vt:i4>5</vt:i4>
      </vt:variant>
      <vt:variant>
        <vt:lpwstr>http://www.allianceonline.org/FAQ/financial_management/what_is_difference_between.faq</vt:lpwstr>
      </vt:variant>
      <vt:variant>
        <vt:lpwstr/>
      </vt:variant>
      <vt:variant>
        <vt:i4>1638468</vt:i4>
      </vt:variant>
      <vt:variant>
        <vt:i4>42</vt:i4>
      </vt:variant>
      <vt:variant>
        <vt:i4>0</vt:i4>
      </vt:variant>
      <vt:variant>
        <vt:i4>5</vt:i4>
      </vt:variant>
      <vt:variant>
        <vt:lpwstr>http://www.allianceonline.org/FAQ/financial_management/what_should_our_chart.faq</vt:lpwstr>
      </vt:variant>
      <vt:variant>
        <vt:lpwstr/>
      </vt:variant>
      <vt:variant>
        <vt:i4>852062</vt:i4>
      </vt:variant>
      <vt:variant>
        <vt:i4>39</vt:i4>
      </vt:variant>
      <vt:variant>
        <vt:i4>0</vt:i4>
      </vt:variant>
      <vt:variant>
        <vt:i4>5</vt:i4>
      </vt:variant>
      <vt:variant>
        <vt:lpwstr>http://www.allianceonline.org/FAQ/financial_management/what_are_elements_of.faq</vt:lpwstr>
      </vt:variant>
      <vt:variant>
        <vt:lpwstr/>
      </vt:variant>
      <vt:variant>
        <vt:i4>6684697</vt:i4>
      </vt:variant>
      <vt:variant>
        <vt:i4>36</vt:i4>
      </vt:variant>
      <vt:variant>
        <vt:i4>0</vt:i4>
      </vt:variant>
      <vt:variant>
        <vt:i4>5</vt:i4>
      </vt:variant>
      <vt:variant>
        <vt:lpwstr>http://www.nationalcne.org/index.cfm?fuseaction=feature.display&amp;feature_id=50</vt:lpwstr>
      </vt:variant>
      <vt:variant>
        <vt:lpwstr/>
      </vt:variant>
      <vt:variant>
        <vt:i4>5636189</vt:i4>
      </vt:variant>
      <vt:variant>
        <vt:i4>33</vt:i4>
      </vt:variant>
      <vt:variant>
        <vt:i4>0</vt:i4>
      </vt:variant>
      <vt:variant>
        <vt:i4>5</vt:i4>
      </vt:variant>
      <vt:variant>
        <vt:lpwstr>http://www.indyweek.com/gyrobase/Content?oid=oid%3A36745</vt:lpwstr>
      </vt:variant>
      <vt:variant>
        <vt:lpwstr/>
      </vt:variant>
      <vt:variant>
        <vt:i4>4325451</vt:i4>
      </vt:variant>
      <vt:variant>
        <vt:i4>30</vt:i4>
      </vt:variant>
      <vt:variant>
        <vt:i4>0</vt:i4>
      </vt:variant>
      <vt:variant>
        <vt:i4>5</vt:i4>
      </vt:variant>
      <vt:variant>
        <vt:lpwstr>http://www.irs.gov/pub/irs-pdf/i1023.pdf</vt:lpwstr>
      </vt:variant>
      <vt:variant>
        <vt:lpwstr/>
      </vt:variant>
      <vt:variant>
        <vt:i4>3539069</vt:i4>
      </vt:variant>
      <vt:variant>
        <vt:i4>27</vt:i4>
      </vt:variant>
      <vt:variant>
        <vt:i4>0</vt:i4>
      </vt:variant>
      <vt:variant>
        <vt:i4>5</vt:i4>
      </vt:variant>
      <vt:variant>
        <vt:lpwstr>http://www.blueavocado.org/content/six-things-every-board-member-should-know-about-new-990</vt:lpwstr>
      </vt:variant>
      <vt:variant>
        <vt:lpwstr/>
      </vt:variant>
      <vt:variant>
        <vt:i4>2621539</vt:i4>
      </vt:variant>
      <vt:variant>
        <vt:i4>24</vt:i4>
      </vt:variant>
      <vt:variant>
        <vt:i4>0</vt:i4>
      </vt:variant>
      <vt:variant>
        <vt:i4>5</vt:i4>
      </vt:variant>
      <vt:variant>
        <vt:lpwstr>http://www.unc.edu/depts/wcweb/</vt:lpwstr>
      </vt:variant>
      <vt:variant>
        <vt:lpwstr/>
      </vt:variant>
      <vt:variant>
        <vt:i4>3014780</vt:i4>
      </vt:variant>
      <vt:variant>
        <vt:i4>21</vt:i4>
      </vt:variant>
      <vt:variant>
        <vt:i4>0</vt:i4>
      </vt:variant>
      <vt:variant>
        <vt:i4>5</vt:i4>
      </vt:variant>
      <vt:variant>
        <vt:lpwstr>http://www.fas.harvard.edu/~wricntr/resources.html</vt:lpwstr>
      </vt:variant>
      <vt:variant>
        <vt:lpwstr/>
      </vt:variant>
      <vt:variant>
        <vt:i4>4194391</vt:i4>
      </vt:variant>
      <vt:variant>
        <vt:i4>18</vt:i4>
      </vt:variant>
      <vt:variant>
        <vt:i4>0</vt:i4>
      </vt:variant>
      <vt:variant>
        <vt:i4>5</vt:i4>
      </vt:variant>
      <vt:variant>
        <vt:lpwstr>http://www.bartleby.com/141/</vt:lpwstr>
      </vt:variant>
      <vt:variant>
        <vt:lpwstr/>
      </vt:variant>
      <vt:variant>
        <vt:i4>983092</vt:i4>
      </vt:variant>
      <vt:variant>
        <vt:i4>15</vt:i4>
      </vt:variant>
      <vt:variant>
        <vt:i4>0</vt:i4>
      </vt:variant>
      <vt:variant>
        <vt:i4>5</vt:i4>
      </vt:variant>
      <vt:variant>
        <vt:lpwstr>http://owl.english.purdue.edu/handouts/research/r_apa.html</vt:lpwstr>
      </vt:variant>
      <vt:variant>
        <vt:lpwstr/>
      </vt:variant>
      <vt:variant>
        <vt:i4>1835094</vt:i4>
      </vt:variant>
      <vt:variant>
        <vt:i4>12</vt:i4>
      </vt:variant>
      <vt:variant>
        <vt:i4>0</vt:i4>
      </vt:variant>
      <vt:variant>
        <vt:i4>5</vt:i4>
      </vt:variant>
      <vt:variant>
        <vt:lpwstr>http://www.apastyle.org/elecref.html</vt:lpwstr>
      </vt:variant>
      <vt:variant>
        <vt:lpwstr/>
      </vt:variant>
      <vt:variant>
        <vt:i4>2621539</vt:i4>
      </vt:variant>
      <vt:variant>
        <vt:i4>9</vt:i4>
      </vt:variant>
      <vt:variant>
        <vt:i4>0</vt:i4>
      </vt:variant>
      <vt:variant>
        <vt:i4>5</vt:i4>
      </vt:variant>
      <vt:variant>
        <vt:lpwstr>http://www.unc.edu/depts/wcweb/</vt:lpwstr>
      </vt:variant>
      <vt:variant>
        <vt:lpwstr/>
      </vt:variant>
      <vt:variant>
        <vt:i4>7209085</vt:i4>
      </vt:variant>
      <vt:variant>
        <vt:i4>6</vt:i4>
      </vt:variant>
      <vt:variant>
        <vt:i4>0</vt:i4>
      </vt:variant>
      <vt:variant>
        <vt:i4>5</vt:i4>
      </vt:variant>
      <vt:variant>
        <vt:lpwstr>http://disabilityservices.unc.edu/</vt:lpwstr>
      </vt:variant>
      <vt:variant>
        <vt:lpwstr/>
      </vt:variant>
      <vt:variant>
        <vt:i4>8061031</vt:i4>
      </vt:variant>
      <vt:variant>
        <vt:i4>3</vt:i4>
      </vt:variant>
      <vt:variant>
        <vt:i4>0</vt:i4>
      </vt:variant>
      <vt:variant>
        <vt:i4>5</vt:i4>
      </vt:variant>
      <vt:variant>
        <vt:lpwstr>http://blackboard.unc.edu/</vt:lpwstr>
      </vt:variant>
      <vt:variant>
        <vt:lpwstr/>
      </vt:variant>
      <vt:variant>
        <vt:i4>1966179</vt:i4>
      </vt:variant>
      <vt:variant>
        <vt:i4>0</vt:i4>
      </vt:variant>
      <vt:variant>
        <vt:i4>0</vt:i4>
      </vt:variant>
      <vt:variant>
        <vt:i4>5</vt:i4>
      </vt:variant>
      <vt:variant>
        <vt:lpwstr>mailto:despard@email.unc.edu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dc:creator>Mat Despard</dc:creator>
  <cp:lastModifiedBy>Mat Despard</cp:lastModifiedBy>
  <cp:revision>20</cp:revision>
  <cp:lastPrinted>2015-02-16T01:44:00Z</cp:lastPrinted>
  <dcterms:created xsi:type="dcterms:W3CDTF">2015-02-15T18:41:00Z</dcterms:created>
  <dcterms:modified xsi:type="dcterms:W3CDTF">2015-03-23T15:36:00Z</dcterms:modified>
</cp:coreProperties>
</file>