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18E" w:rsidRPr="00BF157E" w:rsidRDefault="00F854AC">
      <w:pPr>
        <w:pStyle w:val="Title"/>
        <w:rPr>
          <w:rFonts w:ascii="Calibri" w:hAnsi="Calibri"/>
          <w:sz w:val="28"/>
        </w:rPr>
      </w:pPr>
      <w:bookmarkStart w:id="0" w:name="_GoBack"/>
      <w:bookmarkEnd w:id="0"/>
      <w:r w:rsidRPr="00BF157E">
        <w:rPr>
          <w:rFonts w:ascii="Calibri" w:hAnsi="Calibri"/>
          <w:sz w:val="28"/>
        </w:rPr>
        <w:t xml:space="preserve">The </w:t>
      </w:r>
      <w:smartTag w:uri="urn:schemas-microsoft-com:office:smarttags" w:element="PlaceType">
        <w:r w:rsidR="0052518E" w:rsidRPr="00BF157E">
          <w:rPr>
            <w:rFonts w:ascii="Calibri" w:hAnsi="Calibri"/>
            <w:sz w:val="28"/>
          </w:rPr>
          <w:t>University</w:t>
        </w:r>
      </w:smartTag>
      <w:r w:rsidR="0052518E" w:rsidRPr="00BF157E">
        <w:rPr>
          <w:rFonts w:ascii="Calibri" w:hAnsi="Calibri"/>
          <w:sz w:val="28"/>
        </w:rPr>
        <w:t xml:space="preserve"> of </w:t>
      </w:r>
      <w:smartTag w:uri="urn:schemas-microsoft-com:office:smarttags" w:element="PlaceName">
        <w:r w:rsidR="0052518E" w:rsidRPr="00BF157E">
          <w:rPr>
            <w:rFonts w:ascii="Calibri" w:hAnsi="Calibri"/>
            <w:sz w:val="28"/>
          </w:rPr>
          <w:t>North Carolina</w:t>
        </w:r>
      </w:smartTag>
      <w:r w:rsidR="0052518E" w:rsidRPr="00BF157E">
        <w:rPr>
          <w:rFonts w:ascii="Calibri" w:hAnsi="Calibri"/>
          <w:sz w:val="28"/>
        </w:rPr>
        <w:t xml:space="preserve"> at </w:t>
      </w:r>
      <w:smartTag w:uri="urn:schemas-microsoft-com:office:smarttags" w:element="place">
        <w:r w:rsidR="0052518E" w:rsidRPr="00BF157E">
          <w:rPr>
            <w:rFonts w:ascii="Calibri" w:hAnsi="Calibri"/>
            <w:sz w:val="28"/>
          </w:rPr>
          <w:t>Chapel Hill</w:t>
        </w:r>
      </w:smartTag>
    </w:p>
    <w:p w:rsidR="0052518E" w:rsidRPr="00BF157E" w:rsidRDefault="0052518E">
      <w:pPr>
        <w:pStyle w:val="Subtitle"/>
        <w:rPr>
          <w:rFonts w:ascii="Calibri" w:hAnsi="Calibri"/>
          <w:sz w:val="28"/>
        </w:rPr>
      </w:pPr>
      <w:smartTag w:uri="urn:schemas-microsoft-com:office:smarttags" w:element="place">
        <w:smartTag w:uri="urn:schemas-microsoft-com:office:smarttags" w:element="PlaceType">
          <w:r w:rsidRPr="00BF157E">
            <w:rPr>
              <w:rFonts w:ascii="Calibri" w:hAnsi="Calibri"/>
              <w:sz w:val="28"/>
            </w:rPr>
            <w:t>School</w:t>
          </w:r>
        </w:smartTag>
        <w:r w:rsidRPr="00BF157E">
          <w:rPr>
            <w:rFonts w:ascii="Calibri" w:hAnsi="Calibri"/>
            <w:sz w:val="28"/>
          </w:rPr>
          <w:t xml:space="preserve"> of </w:t>
        </w:r>
        <w:smartTag w:uri="urn:schemas-microsoft-com:office:smarttags" w:element="PlaceName">
          <w:r w:rsidRPr="00BF157E">
            <w:rPr>
              <w:rFonts w:ascii="Calibri" w:hAnsi="Calibri"/>
              <w:sz w:val="28"/>
            </w:rPr>
            <w:t>Social Work</w:t>
          </w:r>
        </w:smartTag>
      </w:smartTag>
    </w:p>
    <w:p w:rsidR="0052518E" w:rsidRPr="00BF157E" w:rsidRDefault="0052518E">
      <w:pPr>
        <w:pStyle w:val="Subtitle"/>
        <w:rPr>
          <w:rFonts w:ascii="Calibri" w:hAnsi="Calibri"/>
          <w:sz w:val="28"/>
        </w:rPr>
      </w:pPr>
    </w:p>
    <w:p w:rsidR="0052518E" w:rsidRPr="00F97BFA" w:rsidRDefault="0052518E" w:rsidP="00304F1C">
      <w:pPr>
        <w:tabs>
          <w:tab w:val="left" w:pos="2160"/>
        </w:tabs>
        <w:rPr>
          <w:rFonts w:ascii="Calibri" w:hAnsi="Calibri"/>
          <w:snapToGrid w:val="0"/>
          <w:color w:val="000000"/>
          <w:sz w:val="22"/>
          <w:szCs w:val="22"/>
        </w:rPr>
      </w:pPr>
      <w:r w:rsidRPr="00F97BFA">
        <w:rPr>
          <w:rFonts w:ascii="Calibri" w:hAnsi="Calibri"/>
          <w:b/>
          <w:snapToGrid w:val="0"/>
          <w:color w:val="000000"/>
          <w:sz w:val="22"/>
          <w:szCs w:val="22"/>
        </w:rPr>
        <w:t>Course No</w:t>
      </w:r>
      <w:r w:rsidRPr="00F97BFA">
        <w:rPr>
          <w:rFonts w:ascii="Calibri" w:hAnsi="Calibri"/>
          <w:snapToGrid w:val="0"/>
          <w:color w:val="000000"/>
          <w:sz w:val="22"/>
          <w:szCs w:val="22"/>
        </w:rPr>
        <w:t xml:space="preserve">: </w:t>
      </w:r>
      <w:r w:rsidRPr="00F97BFA">
        <w:rPr>
          <w:rFonts w:ascii="Calibri" w:hAnsi="Calibri"/>
          <w:snapToGrid w:val="0"/>
          <w:color w:val="000000"/>
          <w:sz w:val="22"/>
          <w:szCs w:val="22"/>
        </w:rPr>
        <w:tab/>
      </w:r>
      <w:r w:rsidRPr="00F97BFA">
        <w:rPr>
          <w:rFonts w:ascii="Calibri" w:hAnsi="Calibri"/>
          <w:b/>
          <w:snapToGrid w:val="0"/>
          <w:color w:val="000000"/>
          <w:sz w:val="22"/>
          <w:szCs w:val="22"/>
        </w:rPr>
        <w:t xml:space="preserve">SOWO </w:t>
      </w:r>
      <w:r w:rsidR="003A0A48">
        <w:rPr>
          <w:rFonts w:ascii="Calibri" w:hAnsi="Calibri"/>
          <w:b/>
          <w:snapToGrid w:val="0"/>
          <w:color w:val="000000"/>
          <w:sz w:val="22"/>
          <w:szCs w:val="22"/>
        </w:rPr>
        <w:t>793</w:t>
      </w:r>
      <w:r w:rsidR="00787668" w:rsidRPr="00F97BFA">
        <w:rPr>
          <w:rFonts w:ascii="Calibri" w:hAnsi="Calibri"/>
          <w:b/>
          <w:snapToGrid w:val="0"/>
          <w:color w:val="000000"/>
          <w:sz w:val="22"/>
          <w:szCs w:val="22"/>
        </w:rPr>
        <w:t xml:space="preserve"> </w:t>
      </w:r>
      <w:r w:rsidR="00304F1C" w:rsidRPr="00F97BFA">
        <w:rPr>
          <w:rFonts w:ascii="Calibri" w:hAnsi="Calibri"/>
          <w:snapToGrid w:val="0"/>
          <w:color w:val="000000"/>
          <w:sz w:val="22"/>
          <w:szCs w:val="22"/>
        </w:rPr>
        <w:t>(</w:t>
      </w:r>
      <w:r w:rsidR="008B7FFA">
        <w:rPr>
          <w:rFonts w:ascii="Calibri" w:hAnsi="Calibri"/>
          <w:snapToGrid w:val="0"/>
          <w:color w:val="000000"/>
          <w:sz w:val="22"/>
          <w:szCs w:val="22"/>
        </w:rPr>
        <w:t>Tues</w:t>
      </w:r>
      <w:r w:rsidR="00A9510C" w:rsidRPr="00F97BFA">
        <w:rPr>
          <w:rFonts w:ascii="Calibri" w:hAnsi="Calibri"/>
          <w:snapToGrid w:val="0"/>
          <w:color w:val="000000"/>
          <w:sz w:val="22"/>
          <w:szCs w:val="22"/>
        </w:rPr>
        <w:t xml:space="preserve">days, </w:t>
      </w:r>
      <w:r w:rsidR="003A0A48">
        <w:rPr>
          <w:rFonts w:ascii="Calibri" w:hAnsi="Calibri"/>
          <w:snapToGrid w:val="0"/>
          <w:color w:val="000000"/>
          <w:sz w:val="22"/>
          <w:szCs w:val="22"/>
        </w:rPr>
        <w:t>2</w:t>
      </w:r>
      <w:r w:rsidR="00A9510C" w:rsidRPr="00F97BFA">
        <w:rPr>
          <w:rFonts w:ascii="Calibri" w:hAnsi="Calibri"/>
          <w:snapToGrid w:val="0"/>
          <w:color w:val="000000"/>
          <w:sz w:val="22"/>
          <w:szCs w:val="22"/>
        </w:rPr>
        <w:t xml:space="preserve">:00 – </w:t>
      </w:r>
      <w:r w:rsidR="003A0A48">
        <w:rPr>
          <w:rFonts w:ascii="Calibri" w:hAnsi="Calibri"/>
          <w:snapToGrid w:val="0"/>
          <w:color w:val="000000"/>
          <w:sz w:val="22"/>
          <w:szCs w:val="22"/>
        </w:rPr>
        <w:t>4</w:t>
      </w:r>
      <w:r w:rsidR="00B320F1" w:rsidRPr="00F97BFA">
        <w:rPr>
          <w:rFonts w:ascii="Calibri" w:hAnsi="Calibri"/>
          <w:snapToGrid w:val="0"/>
          <w:color w:val="000000"/>
          <w:sz w:val="22"/>
          <w:szCs w:val="22"/>
        </w:rPr>
        <w:t>:50</w:t>
      </w:r>
      <w:r w:rsidR="003A0A48">
        <w:rPr>
          <w:rFonts w:ascii="Calibri" w:hAnsi="Calibri"/>
          <w:snapToGrid w:val="0"/>
          <w:color w:val="000000"/>
          <w:sz w:val="22"/>
          <w:szCs w:val="22"/>
        </w:rPr>
        <w:t>p</w:t>
      </w:r>
      <w:r w:rsidR="00A9510C" w:rsidRPr="00F97BFA">
        <w:rPr>
          <w:rFonts w:ascii="Calibri" w:hAnsi="Calibri"/>
          <w:snapToGrid w:val="0"/>
          <w:color w:val="000000"/>
          <w:sz w:val="22"/>
          <w:szCs w:val="22"/>
        </w:rPr>
        <w:t>m</w:t>
      </w:r>
      <w:r w:rsidR="00677090" w:rsidRPr="00F97BFA">
        <w:rPr>
          <w:rFonts w:ascii="Calibri" w:hAnsi="Calibri"/>
          <w:snapToGrid w:val="0"/>
          <w:color w:val="000000"/>
          <w:sz w:val="22"/>
          <w:szCs w:val="22"/>
        </w:rPr>
        <w:t>)</w:t>
      </w:r>
    </w:p>
    <w:p w:rsidR="0052518E" w:rsidRPr="00F97BFA" w:rsidRDefault="0052518E" w:rsidP="001650E8">
      <w:pPr>
        <w:tabs>
          <w:tab w:val="left" w:pos="2160"/>
        </w:tabs>
        <w:rPr>
          <w:rFonts w:ascii="Calibri" w:hAnsi="Calibri"/>
          <w:b/>
          <w:snapToGrid w:val="0"/>
          <w:color w:val="000000"/>
          <w:sz w:val="22"/>
          <w:szCs w:val="22"/>
        </w:rPr>
      </w:pPr>
      <w:r w:rsidRPr="00F97BFA">
        <w:rPr>
          <w:rFonts w:ascii="Calibri" w:hAnsi="Calibri"/>
          <w:b/>
          <w:snapToGrid w:val="0"/>
          <w:color w:val="000000"/>
          <w:sz w:val="22"/>
          <w:szCs w:val="22"/>
        </w:rPr>
        <w:t>Course Title</w:t>
      </w:r>
      <w:r w:rsidRPr="00F97BFA">
        <w:rPr>
          <w:rFonts w:ascii="Calibri" w:hAnsi="Calibri"/>
          <w:snapToGrid w:val="0"/>
          <w:color w:val="000000"/>
          <w:sz w:val="22"/>
          <w:szCs w:val="22"/>
        </w:rPr>
        <w:t xml:space="preserve">: </w:t>
      </w:r>
      <w:r w:rsidRPr="00F97BFA">
        <w:rPr>
          <w:rFonts w:ascii="Calibri" w:hAnsi="Calibri"/>
          <w:b/>
          <w:snapToGrid w:val="0"/>
          <w:color w:val="000000"/>
          <w:sz w:val="22"/>
          <w:szCs w:val="22"/>
        </w:rPr>
        <w:tab/>
      </w:r>
      <w:r w:rsidR="003A0A48">
        <w:rPr>
          <w:rFonts w:ascii="Calibri" w:hAnsi="Calibri"/>
          <w:b/>
          <w:snapToGrid w:val="0"/>
          <w:color w:val="000000"/>
          <w:sz w:val="22"/>
          <w:szCs w:val="22"/>
        </w:rPr>
        <w:t>Asset Development Policy &amp; Practice</w:t>
      </w:r>
      <w:r w:rsidR="00070715">
        <w:rPr>
          <w:rFonts w:ascii="Calibri" w:hAnsi="Calibri"/>
          <w:b/>
          <w:snapToGrid w:val="0"/>
          <w:color w:val="000000"/>
          <w:sz w:val="22"/>
          <w:szCs w:val="22"/>
        </w:rPr>
        <w:t xml:space="preserve">, </w:t>
      </w:r>
      <w:r w:rsidR="003A0A48">
        <w:rPr>
          <w:rFonts w:ascii="Calibri" w:hAnsi="Calibri"/>
          <w:b/>
          <w:snapToGrid w:val="0"/>
          <w:color w:val="000000"/>
          <w:sz w:val="22"/>
          <w:szCs w:val="22"/>
        </w:rPr>
        <w:t>Spring</w:t>
      </w:r>
      <w:r w:rsidR="0031078C" w:rsidRPr="00F97BFA">
        <w:rPr>
          <w:rFonts w:ascii="Calibri" w:hAnsi="Calibri"/>
          <w:b/>
          <w:snapToGrid w:val="0"/>
          <w:color w:val="000000"/>
          <w:sz w:val="22"/>
          <w:szCs w:val="22"/>
        </w:rPr>
        <w:t xml:space="preserve"> 20</w:t>
      </w:r>
      <w:r w:rsidR="00AF4CF6">
        <w:rPr>
          <w:rFonts w:ascii="Calibri" w:hAnsi="Calibri"/>
          <w:b/>
          <w:snapToGrid w:val="0"/>
          <w:color w:val="000000"/>
          <w:sz w:val="22"/>
          <w:szCs w:val="22"/>
        </w:rPr>
        <w:t>15</w:t>
      </w:r>
    </w:p>
    <w:p w:rsidR="0052518E" w:rsidRPr="00F97BFA" w:rsidRDefault="0052518E" w:rsidP="001650E8">
      <w:pPr>
        <w:tabs>
          <w:tab w:val="left" w:pos="2160"/>
        </w:tabs>
        <w:rPr>
          <w:rFonts w:ascii="Calibri" w:hAnsi="Calibri"/>
          <w:b/>
          <w:snapToGrid w:val="0"/>
          <w:color w:val="000000"/>
          <w:sz w:val="22"/>
          <w:szCs w:val="22"/>
        </w:rPr>
      </w:pPr>
      <w:r w:rsidRPr="00F97BFA">
        <w:rPr>
          <w:rFonts w:ascii="Calibri" w:hAnsi="Calibri"/>
          <w:b/>
          <w:snapToGrid w:val="0"/>
          <w:color w:val="000000"/>
          <w:sz w:val="22"/>
          <w:szCs w:val="22"/>
        </w:rPr>
        <w:t>Instructor</w:t>
      </w:r>
      <w:r w:rsidRPr="00F97BFA">
        <w:rPr>
          <w:rFonts w:ascii="Calibri" w:hAnsi="Calibri"/>
          <w:snapToGrid w:val="0"/>
          <w:color w:val="000000"/>
          <w:sz w:val="22"/>
          <w:szCs w:val="22"/>
        </w:rPr>
        <w:t xml:space="preserve">: </w:t>
      </w:r>
      <w:r w:rsidRPr="00F97BFA">
        <w:rPr>
          <w:rFonts w:ascii="Calibri" w:hAnsi="Calibri"/>
          <w:snapToGrid w:val="0"/>
          <w:color w:val="000000"/>
          <w:sz w:val="22"/>
          <w:szCs w:val="22"/>
        </w:rPr>
        <w:tab/>
      </w:r>
      <w:r w:rsidR="00A70E44" w:rsidRPr="00F97BFA">
        <w:rPr>
          <w:rFonts w:ascii="Calibri" w:hAnsi="Calibri"/>
          <w:b/>
          <w:snapToGrid w:val="0"/>
          <w:color w:val="000000"/>
          <w:sz w:val="22"/>
          <w:szCs w:val="22"/>
        </w:rPr>
        <w:t>Mat Despard, MSW</w:t>
      </w:r>
    </w:p>
    <w:p w:rsidR="0052518E" w:rsidRPr="00F97BFA" w:rsidRDefault="00F854AC" w:rsidP="001650E8">
      <w:pPr>
        <w:tabs>
          <w:tab w:val="left" w:pos="2160"/>
        </w:tabs>
        <w:rPr>
          <w:rFonts w:ascii="Calibri" w:hAnsi="Calibri"/>
          <w:snapToGrid w:val="0"/>
          <w:color w:val="000000"/>
          <w:sz w:val="22"/>
          <w:szCs w:val="22"/>
        </w:rPr>
      </w:pPr>
      <w:r w:rsidRPr="00F97BFA">
        <w:rPr>
          <w:rFonts w:ascii="Calibri" w:hAnsi="Calibri"/>
          <w:snapToGrid w:val="0"/>
          <w:sz w:val="22"/>
          <w:szCs w:val="22"/>
        </w:rPr>
        <w:tab/>
        <w:t>School of Social Work</w:t>
      </w:r>
      <w:r w:rsidR="00755F81" w:rsidRPr="00F97BFA">
        <w:rPr>
          <w:rFonts w:ascii="Calibri" w:hAnsi="Calibri"/>
          <w:snapToGrid w:val="0"/>
          <w:sz w:val="22"/>
          <w:szCs w:val="22"/>
        </w:rPr>
        <w:t xml:space="preserve">, </w:t>
      </w:r>
      <w:r w:rsidR="00A70E44" w:rsidRPr="00F97BFA">
        <w:rPr>
          <w:rFonts w:ascii="Calibri" w:hAnsi="Calibri"/>
          <w:sz w:val="22"/>
          <w:szCs w:val="22"/>
        </w:rPr>
        <w:t>Room 402-E</w:t>
      </w:r>
      <w:r w:rsidR="00591B7B" w:rsidRPr="00F97BFA">
        <w:rPr>
          <w:rFonts w:ascii="Calibri" w:hAnsi="Calibri"/>
          <w:sz w:val="22"/>
          <w:szCs w:val="22"/>
        </w:rPr>
        <w:t xml:space="preserve"> </w:t>
      </w:r>
    </w:p>
    <w:p w:rsidR="0052518E" w:rsidRPr="00F97BFA" w:rsidRDefault="0052518E" w:rsidP="001650E8">
      <w:pPr>
        <w:tabs>
          <w:tab w:val="left" w:pos="2160"/>
        </w:tabs>
        <w:rPr>
          <w:rFonts w:ascii="Calibri" w:hAnsi="Calibri"/>
          <w:snapToGrid w:val="0"/>
          <w:color w:val="000000"/>
          <w:sz w:val="22"/>
          <w:szCs w:val="22"/>
        </w:rPr>
      </w:pPr>
      <w:r w:rsidRPr="00F97BFA">
        <w:rPr>
          <w:rFonts w:ascii="Calibri" w:hAnsi="Calibri"/>
          <w:snapToGrid w:val="0"/>
          <w:color w:val="000000"/>
          <w:sz w:val="22"/>
          <w:szCs w:val="22"/>
        </w:rPr>
        <w:tab/>
      </w:r>
      <w:r w:rsidR="00EF4F2A" w:rsidRPr="00F97BFA">
        <w:rPr>
          <w:rFonts w:ascii="Calibri" w:hAnsi="Calibri"/>
          <w:snapToGrid w:val="0"/>
          <w:color w:val="000000"/>
          <w:sz w:val="22"/>
          <w:szCs w:val="22"/>
        </w:rPr>
        <w:t>O</w:t>
      </w:r>
      <w:r w:rsidRPr="00F97BFA">
        <w:rPr>
          <w:rFonts w:ascii="Calibri" w:hAnsi="Calibri"/>
          <w:snapToGrid w:val="0"/>
          <w:color w:val="000000"/>
          <w:sz w:val="22"/>
          <w:szCs w:val="22"/>
        </w:rPr>
        <w:t xml:space="preserve">ffice: </w:t>
      </w:r>
      <w:r w:rsidR="00755F81" w:rsidRPr="00F97BFA">
        <w:rPr>
          <w:rFonts w:ascii="Calibri" w:hAnsi="Calibri"/>
          <w:snapToGrid w:val="0"/>
          <w:color w:val="000000"/>
          <w:sz w:val="22"/>
          <w:szCs w:val="22"/>
        </w:rPr>
        <w:tab/>
      </w:r>
      <w:r w:rsidRPr="00F97BFA">
        <w:rPr>
          <w:rFonts w:ascii="Calibri" w:hAnsi="Calibri"/>
          <w:snapToGrid w:val="0"/>
          <w:color w:val="000000"/>
          <w:sz w:val="22"/>
          <w:szCs w:val="22"/>
        </w:rPr>
        <w:t>919.962.</w:t>
      </w:r>
      <w:r w:rsidR="00A70E44" w:rsidRPr="00F97BFA">
        <w:rPr>
          <w:rFonts w:ascii="Calibri" w:hAnsi="Calibri"/>
          <w:snapToGrid w:val="0"/>
          <w:color w:val="000000"/>
          <w:sz w:val="22"/>
          <w:szCs w:val="22"/>
        </w:rPr>
        <w:t>6467</w:t>
      </w:r>
    </w:p>
    <w:p w:rsidR="0052518E" w:rsidRPr="00F97BFA" w:rsidRDefault="0052518E" w:rsidP="001650E8">
      <w:pPr>
        <w:tabs>
          <w:tab w:val="left" w:pos="2160"/>
        </w:tabs>
        <w:rPr>
          <w:rFonts w:ascii="Calibri" w:hAnsi="Calibri"/>
          <w:snapToGrid w:val="0"/>
          <w:color w:val="000000"/>
          <w:sz w:val="22"/>
          <w:szCs w:val="22"/>
        </w:rPr>
      </w:pPr>
      <w:r w:rsidRPr="00F97BFA">
        <w:rPr>
          <w:rFonts w:ascii="Calibri" w:hAnsi="Calibri"/>
          <w:snapToGrid w:val="0"/>
          <w:color w:val="000000"/>
          <w:sz w:val="22"/>
          <w:szCs w:val="22"/>
        </w:rPr>
        <w:tab/>
      </w:r>
      <w:r w:rsidR="00755F81" w:rsidRPr="00F97BFA">
        <w:rPr>
          <w:rFonts w:ascii="Calibri" w:hAnsi="Calibri"/>
          <w:snapToGrid w:val="0"/>
          <w:color w:val="000000"/>
          <w:sz w:val="22"/>
          <w:szCs w:val="22"/>
        </w:rPr>
        <w:t>Fax:</w:t>
      </w:r>
      <w:r w:rsidR="00755F81" w:rsidRPr="00F97BFA">
        <w:rPr>
          <w:rFonts w:ascii="Calibri" w:hAnsi="Calibri"/>
          <w:snapToGrid w:val="0"/>
          <w:color w:val="000000"/>
          <w:sz w:val="22"/>
          <w:szCs w:val="22"/>
        </w:rPr>
        <w:tab/>
        <w:t>919.843.8715</w:t>
      </w:r>
    </w:p>
    <w:p w:rsidR="0052518E" w:rsidRPr="00F97BFA" w:rsidRDefault="0052518E" w:rsidP="001650E8">
      <w:pPr>
        <w:tabs>
          <w:tab w:val="left" w:pos="2160"/>
        </w:tabs>
        <w:rPr>
          <w:rFonts w:ascii="Calibri" w:hAnsi="Calibri"/>
          <w:snapToGrid w:val="0"/>
          <w:color w:val="000000"/>
          <w:sz w:val="22"/>
          <w:szCs w:val="22"/>
        </w:rPr>
      </w:pPr>
      <w:r w:rsidRPr="00F97BFA">
        <w:rPr>
          <w:rFonts w:ascii="Calibri" w:hAnsi="Calibri"/>
          <w:snapToGrid w:val="0"/>
          <w:color w:val="0000FF"/>
          <w:sz w:val="22"/>
          <w:szCs w:val="22"/>
        </w:rPr>
        <w:tab/>
      </w:r>
      <w:hyperlink r:id="rId8" w:history="1">
        <w:r w:rsidR="00815E41" w:rsidRPr="00762DED">
          <w:rPr>
            <w:rStyle w:val="Hyperlink"/>
            <w:rFonts w:ascii="Calibri" w:hAnsi="Calibri"/>
            <w:snapToGrid w:val="0"/>
            <w:sz w:val="22"/>
            <w:szCs w:val="22"/>
          </w:rPr>
          <w:t>despard@email.unc.edu</w:t>
        </w:r>
      </w:hyperlink>
      <w:r w:rsidRPr="00F97BFA">
        <w:rPr>
          <w:rFonts w:ascii="Calibri" w:hAnsi="Calibri"/>
          <w:snapToGrid w:val="0"/>
          <w:color w:val="000000"/>
          <w:sz w:val="22"/>
          <w:szCs w:val="22"/>
        </w:rPr>
        <w:t xml:space="preserve"> </w:t>
      </w:r>
      <w:r w:rsidR="00815E41">
        <w:rPr>
          <w:rFonts w:ascii="Calibri" w:hAnsi="Calibri"/>
          <w:snapToGrid w:val="0"/>
          <w:color w:val="000000"/>
          <w:sz w:val="22"/>
          <w:szCs w:val="22"/>
        </w:rPr>
        <w:tab/>
        <w:t>Skype: mat.despard</w:t>
      </w:r>
    </w:p>
    <w:p w:rsidR="0031078C" w:rsidRPr="00F97BFA" w:rsidRDefault="0052518E" w:rsidP="0031078C">
      <w:pPr>
        <w:tabs>
          <w:tab w:val="left" w:pos="2160"/>
        </w:tabs>
        <w:rPr>
          <w:rFonts w:ascii="Calibri" w:hAnsi="Calibri"/>
          <w:snapToGrid w:val="0"/>
          <w:color w:val="000000"/>
          <w:sz w:val="22"/>
          <w:szCs w:val="22"/>
        </w:rPr>
      </w:pPr>
      <w:r w:rsidRPr="00F97BFA">
        <w:rPr>
          <w:rFonts w:ascii="Calibri" w:hAnsi="Calibri"/>
          <w:b/>
          <w:snapToGrid w:val="0"/>
          <w:color w:val="000000"/>
          <w:sz w:val="22"/>
          <w:szCs w:val="22"/>
        </w:rPr>
        <w:t>Office Hours:</w:t>
      </w:r>
      <w:r w:rsidRPr="00F97BFA">
        <w:rPr>
          <w:rFonts w:ascii="Calibri" w:hAnsi="Calibri"/>
          <w:b/>
          <w:i/>
          <w:snapToGrid w:val="0"/>
          <w:color w:val="000000"/>
          <w:sz w:val="22"/>
          <w:szCs w:val="22"/>
        </w:rPr>
        <w:tab/>
      </w:r>
      <w:r w:rsidR="0031078C" w:rsidRPr="00F97BFA">
        <w:rPr>
          <w:rFonts w:ascii="Calibri" w:hAnsi="Calibri"/>
          <w:bCs/>
          <w:iCs/>
          <w:snapToGrid w:val="0"/>
          <w:color w:val="000000"/>
          <w:sz w:val="22"/>
          <w:szCs w:val="22"/>
        </w:rPr>
        <w:t>M</w:t>
      </w:r>
      <w:r w:rsidR="003A0A48">
        <w:rPr>
          <w:rFonts w:ascii="Calibri" w:hAnsi="Calibri"/>
          <w:snapToGrid w:val="0"/>
          <w:color w:val="000000"/>
          <w:sz w:val="22"/>
          <w:szCs w:val="22"/>
        </w:rPr>
        <w:t xml:space="preserve">ondays 12-1:30pm, </w:t>
      </w:r>
      <w:r w:rsidR="00A43153">
        <w:rPr>
          <w:rFonts w:ascii="Calibri" w:hAnsi="Calibri"/>
          <w:snapToGrid w:val="0"/>
          <w:color w:val="000000"/>
          <w:sz w:val="22"/>
          <w:szCs w:val="22"/>
        </w:rPr>
        <w:t>Tuesdays 12–1:30</w:t>
      </w:r>
      <w:r w:rsidR="0031078C" w:rsidRPr="00F97BFA">
        <w:rPr>
          <w:rFonts w:ascii="Calibri" w:hAnsi="Calibri"/>
          <w:snapToGrid w:val="0"/>
          <w:color w:val="000000"/>
          <w:sz w:val="22"/>
          <w:szCs w:val="22"/>
        </w:rPr>
        <w:t>pm</w:t>
      </w:r>
      <w:r w:rsidR="003A0A48">
        <w:rPr>
          <w:rFonts w:ascii="Calibri" w:hAnsi="Calibri"/>
          <w:snapToGrid w:val="0"/>
          <w:color w:val="000000"/>
          <w:sz w:val="22"/>
          <w:szCs w:val="22"/>
        </w:rPr>
        <w:t xml:space="preserve"> &amp; by appointment</w:t>
      </w:r>
    </w:p>
    <w:p w:rsidR="0052518E" w:rsidRPr="00F97BFA" w:rsidRDefault="0052518E" w:rsidP="0031078C">
      <w:pPr>
        <w:tabs>
          <w:tab w:val="left" w:pos="2160"/>
        </w:tabs>
        <w:rPr>
          <w:rFonts w:ascii="Calibri" w:hAnsi="Calibri"/>
          <w:snapToGrid w:val="0"/>
          <w:color w:val="000000"/>
          <w:sz w:val="22"/>
          <w:szCs w:val="22"/>
        </w:rPr>
      </w:pPr>
      <w:r w:rsidRPr="00F97BFA">
        <w:rPr>
          <w:rFonts w:ascii="Calibri" w:hAnsi="Calibri"/>
          <w:b/>
          <w:i/>
          <w:snapToGrid w:val="0"/>
          <w:color w:val="000000"/>
          <w:sz w:val="22"/>
          <w:szCs w:val="22"/>
        </w:rPr>
        <w:tab/>
      </w:r>
    </w:p>
    <w:p w:rsidR="00755F81" w:rsidRDefault="004C0AE1">
      <w:pPr>
        <w:tabs>
          <w:tab w:val="left" w:pos="3240"/>
        </w:tabs>
        <w:rPr>
          <w:rFonts w:ascii="Calibri" w:hAnsi="Calibri"/>
        </w:rPr>
      </w:pPr>
      <w:r w:rsidRPr="00F97BFA">
        <w:rPr>
          <w:rFonts w:ascii="Calibri" w:hAnsi="Calibri"/>
          <w:b/>
          <w:snapToGrid w:val="0"/>
          <w:color w:val="000000"/>
          <w:sz w:val="22"/>
          <w:szCs w:val="22"/>
        </w:rPr>
        <w:t>COURSE DESCRIPTION:</w:t>
      </w:r>
      <w:r w:rsidR="002D41BD" w:rsidRPr="00F97BFA">
        <w:rPr>
          <w:rFonts w:ascii="Calibri" w:hAnsi="Calibri"/>
          <w:b/>
          <w:snapToGrid w:val="0"/>
          <w:color w:val="000000"/>
          <w:sz w:val="22"/>
          <w:szCs w:val="22"/>
        </w:rPr>
        <w:t xml:space="preserve"> </w:t>
      </w:r>
      <w:r w:rsidR="003A0A48" w:rsidRPr="003A0A48">
        <w:rPr>
          <w:rFonts w:ascii="Calibri" w:hAnsi="Calibri"/>
          <w:sz w:val="22"/>
          <w:szCs w:val="22"/>
        </w:rPr>
        <w:t>This course explores community-based efforts and social policies to help lower-income individuals and families build wealth through increased access to financial services and asset-building opportunities.</w:t>
      </w:r>
    </w:p>
    <w:p w:rsidR="003A0A48" w:rsidRPr="00F97BFA" w:rsidRDefault="003A0A48">
      <w:pPr>
        <w:tabs>
          <w:tab w:val="left" w:pos="3240"/>
        </w:tabs>
        <w:rPr>
          <w:rFonts w:ascii="Calibri" w:hAnsi="Calibri"/>
          <w:snapToGrid w:val="0"/>
          <w:color w:val="000000"/>
          <w:sz w:val="22"/>
          <w:szCs w:val="22"/>
        </w:rPr>
      </w:pPr>
    </w:p>
    <w:p w:rsidR="003A0A48" w:rsidRPr="006E3800" w:rsidRDefault="00755F81" w:rsidP="003A0A48">
      <w:pPr>
        <w:outlineLvl w:val="0"/>
        <w:rPr>
          <w:rFonts w:ascii="Calibri" w:hAnsi="Calibri"/>
        </w:rPr>
      </w:pPr>
      <w:r w:rsidRPr="00F97BFA">
        <w:rPr>
          <w:rFonts w:ascii="Calibri" w:hAnsi="Calibri"/>
          <w:b/>
          <w:bCs/>
          <w:snapToGrid w:val="0"/>
          <w:color w:val="000000"/>
          <w:sz w:val="22"/>
          <w:szCs w:val="22"/>
        </w:rPr>
        <w:t>COURSE OBJECTIVES:</w:t>
      </w:r>
      <w:r w:rsidR="003A0A48">
        <w:rPr>
          <w:rFonts w:ascii="Calibri" w:hAnsi="Calibri"/>
          <w:b/>
          <w:bCs/>
          <w:snapToGrid w:val="0"/>
          <w:color w:val="000000"/>
          <w:sz w:val="22"/>
          <w:szCs w:val="22"/>
        </w:rPr>
        <w:t xml:space="preserve"> </w:t>
      </w:r>
      <w:r w:rsidR="003A0A48" w:rsidRPr="006E3800">
        <w:rPr>
          <w:rFonts w:ascii="Calibri" w:hAnsi="Calibri"/>
        </w:rPr>
        <w:t>Upon completion of the course students will be able to:</w:t>
      </w:r>
    </w:p>
    <w:p w:rsidR="003A0A48" w:rsidRPr="003A0A48" w:rsidRDefault="003A0A48" w:rsidP="003A0A48">
      <w:pPr>
        <w:numPr>
          <w:ilvl w:val="0"/>
          <w:numId w:val="3"/>
        </w:numPr>
        <w:rPr>
          <w:rFonts w:ascii="Calibri" w:hAnsi="Calibri"/>
          <w:sz w:val="22"/>
          <w:szCs w:val="22"/>
        </w:rPr>
      </w:pPr>
      <w:r w:rsidRPr="003A0A48">
        <w:rPr>
          <w:rFonts w:ascii="Calibri" w:hAnsi="Calibri"/>
          <w:sz w:val="22"/>
          <w:szCs w:val="22"/>
        </w:rPr>
        <w:t>Differentiate income- and asset-oriented social policies in the U.S.</w:t>
      </w:r>
    </w:p>
    <w:p w:rsidR="003A0A48" w:rsidRPr="003A0A48" w:rsidRDefault="003A0A48" w:rsidP="003A0A48">
      <w:pPr>
        <w:numPr>
          <w:ilvl w:val="0"/>
          <w:numId w:val="3"/>
        </w:numPr>
        <w:rPr>
          <w:rFonts w:ascii="Calibri" w:hAnsi="Calibri"/>
          <w:sz w:val="22"/>
          <w:szCs w:val="22"/>
        </w:rPr>
      </w:pPr>
      <w:r w:rsidRPr="003A0A48">
        <w:rPr>
          <w:rFonts w:ascii="Calibri" w:hAnsi="Calibri"/>
          <w:sz w:val="22"/>
          <w:szCs w:val="22"/>
        </w:rPr>
        <w:t>Understand rudiments of asset-oriented tax policy in the U.S.</w:t>
      </w:r>
    </w:p>
    <w:p w:rsidR="003A0A48" w:rsidRPr="003A0A48" w:rsidRDefault="003A0A48" w:rsidP="003A0A48">
      <w:pPr>
        <w:numPr>
          <w:ilvl w:val="0"/>
          <w:numId w:val="3"/>
        </w:numPr>
        <w:rPr>
          <w:rFonts w:ascii="Calibri" w:hAnsi="Calibri"/>
          <w:sz w:val="22"/>
          <w:szCs w:val="22"/>
        </w:rPr>
      </w:pPr>
      <w:r w:rsidRPr="003A0A48">
        <w:rPr>
          <w:rFonts w:ascii="Calibri" w:hAnsi="Calibri"/>
          <w:sz w:val="22"/>
          <w:szCs w:val="22"/>
        </w:rPr>
        <w:t>Describe data on wealth disparities by race, education and other social factors and identify historical antecedents, economic trends and patterns of institutional discrimination that explain such data.</w:t>
      </w:r>
    </w:p>
    <w:p w:rsidR="003A0A48" w:rsidRPr="003A0A48" w:rsidRDefault="003A0A48" w:rsidP="003A0A48">
      <w:pPr>
        <w:numPr>
          <w:ilvl w:val="0"/>
          <w:numId w:val="3"/>
        </w:numPr>
        <w:rPr>
          <w:rFonts w:ascii="Calibri" w:hAnsi="Calibri"/>
          <w:sz w:val="22"/>
          <w:szCs w:val="22"/>
        </w:rPr>
      </w:pPr>
      <w:r w:rsidRPr="003A0A48">
        <w:rPr>
          <w:rFonts w:ascii="Calibri" w:hAnsi="Calibri"/>
          <w:sz w:val="22"/>
          <w:szCs w:val="22"/>
        </w:rPr>
        <w:t>Describe major theories that guide asset development practice and policy.</w:t>
      </w:r>
    </w:p>
    <w:p w:rsidR="003A0A48" w:rsidRPr="003A0A48" w:rsidRDefault="003A0A48" w:rsidP="003A0A48">
      <w:pPr>
        <w:numPr>
          <w:ilvl w:val="0"/>
          <w:numId w:val="3"/>
        </w:numPr>
        <w:rPr>
          <w:rFonts w:ascii="Calibri" w:hAnsi="Calibri"/>
          <w:sz w:val="22"/>
          <w:szCs w:val="22"/>
        </w:rPr>
      </w:pPr>
      <w:r w:rsidRPr="003A0A48">
        <w:rPr>
          <w:rFonts w:ascii="Calibri" w:hAnsi="Calibri"/>
          <w:sz w:val="22"/>
          <w:szCs w:val="22"/>
        </w:rPr>
        <w:t>Understand the role of Community Development Financial Institutions and other nonprofit organizations, conventional banks and credit unions in expanding access to financial services and asset-building opportunities.</w:t>
      </w:r>
    </w:p>
    <w:p w:rsidR="003A0A48" w:rsidRPr="003A0A48" w:rsidRDefault="003A0A48" w:rsidP="003A0A48">
      <w:pPr>
        <w:numPr>
          <w:ilvl w:val="0"/>
          <w:numId w:val="3"/>
        </w:numPr>
        <w:rPr>
          <w:rFonts w:ascii="Calibri" w:hAnsi="Calibri"/>
          <w:sz w:val="22"/>
          <w:szCs w:val="22"/>
        </w:rPr>
      </w:pPr>
      <w:r w:rsidRPr="003A0A48">
        <w:rPr>
          <w:rFonts w:ascii="Calibri" w:hAnsi="Calibri"/>
          <w:sz w:val="22"/>
          <w:szCs w:val="22"/>
        </w:rPr>
        <w:t>Analyze and describe major components and strategies of cross-sector, multi-institutional community initiatives that target lower-income and –wealth individuals, families and neighborhoods with financial services and asset-building opportunities.</w:t>
      </w:r>
    </w:p>
    <w:p w:rsidR="003A0A48" w:rsidRPr="003A0A48" w:rsidRDefault="003A0A48" w:rsidP="003A0A48">
      <w:pPr>
        <w:numPr>
          <w:ilvl w:val="0"/>
          <w:numId w:val="3"/>
        </w:numPr>
        <w:rPr>
          <w:rFonts w:ascii="Calibri" w:hAnsi="Calibri"/>
          <w:sz w:val="22"/>
          <w:szCs w:val="22"/>
        </w:rPr>
      </w:pPr>
      <w:r w:rsidRPr="003A0A48">
        <w:rPr>
          <w:rFonts w:ascii="Calibri" w:hAnsi="Calibri"/>
          <w:sz w:val="22"/>
          <w:szCs w:val="22"/>
        </w:rPr>
        <w:t>Describe best- and evidence-based practice for specific areas including homeownership counseling and assistance, micro-enterprise, Individual Development Accounts, Child Savings Accounts, income tax filing assistance, and banking the unbanked.</w:t>
      </w:r>
    </w:p>
    <w:p w:rsidR="003A0A48" w:rsidRPr="003A0A48" w:rsidRDefault="003A0A48" w:rsidP="003A0A48">
      <w:pPr>
        <w:numPr>
          <w:ilvl w:val="0"/>
          <w:numId w:val="3"/>
        </w:numPr>
        <w:rPr>
          <w:rFonts w:ascii="Calibri" w:hAnsi="Calibri"/>
          <w:sz w:val="22"/>
          <w:szCs w:val="22"/>
        </w:rPr>
      </w:pPr>
      <w:r w:rsidRPr="003A0A48">
        <w:rPr>
          <w:rFonts w:ascii="Calibri" w:hAnsi="Calibri"/>
          <w:sz w:val="22"/>
          <w:szCs w:val="22"/>
        </w:rPr>
        <w:t>Examine the alignment of asset development policy and practice to social work values and ethics, particularly social and economic justice and combating racial and ethnic discrimination.</w:t>
      </w:r>
    </w:p>
    <w:p w:rsidR="0052518E" w:rsidRPr="003A0A48" w:rsidRDefault="00AE4DF5" w:rsidP="00DA12D5">
      <w:pPr>
        <w:pStyle w:val="ListParagraph"/>
        <w:numPr>
          <w:ilvl w:val="0"/>
          <w:numId w:val="3"/>
        </w:numPr>
        <w:spacing w:line="240" w:lineRule="auto"/>
      </w:pPr>
      <w:r w:rsidRPr="003A0A48">
        <w:t>Demonstrate how to plan an organizational, human service system or community intervention aimed at measurably improving the quality of life for a group of people.</w:t>
      </w:r>
    </w:p>
    <w:p w:rsidR="00BA11F4" w:rsidRPr="003A0A48" w:rsidRDefault="003A0A48" w:rsidP="002D1460">
      <w:pPr>
        <w:outlineLvl w:val="0"/>
        <w:rPr>
          <w:rFonts w:asciiTheme="minorHAnsi" w:hAnsiTheme="minorHAnsi" w:cstheme="minorHAnsi"/>
          <w:b/>
          <w:snapToGrid w:val="0"/>
          <w:sz w:val="22"/>
          <w:szCs w:val="22"/>
        </w:rPr>
      </w:pPr>
      <w:r w:rsidRPr="003A0A48">
        <w:rPr>
          <w:rFonts w:ascii="Calibri" w:hAnsi="Calibri" w:cs="Calibri"/>
          <w:b/>
          <w:sz w:val="22"/>
          <w:szCs w:val="22"/>
        </w:rPr>
        <w:t>EXPANDED DESCRIPTION:</w:t>
      </w:r>
      <w:r w:rsidRPr="003A0A48">
        <w:rPr>
          <w:rFonts w:ascii="Calibri" w:hAnsi="Calibri" w:cs="Calibri"/>
          <w:sz w:val="22"/>
          <w:szCs w:val="22"/>
        </w:rPr>
        <w:t xml:space="preserve">  </w:t>
      </w:r>
      <w:r w:rsidR="0072235B">
        <w:rPr>
          <w:rFonts w:ascii="Calibri" w:hAnsi="Calibri" w:cs="Calibri"/>
          <w:sz w:val="22"/>
          <w:szCs w:val="22"/>
        </w:rPr>
        <w:t>This course focuses on ways to improve the financial security of low-income individuals and families in the U.S. Asset-based policies and practices are different than income assistance because they help individuals and families build savings and acquire assets that will improve financial security over the long-term. In the U.S., h</w:t>
      </w:r>
      <w:r w:rsidRPr="003A0A48">
        <w:rPr>
          <w:rFonts w:ascii="Calibri" w:hAnsi="Calibri" w:cs="Calibri"/>
          <w:sz w:val="22"/>
          <w:szCs w:val="22"/>
        </w:rPr>
        <w:t xml:space="preserve">istorical patterns of institutionalized racism and oppression largely explain racial wealth disparities that justify asset development as a practice and policy </w:t>
      </w:r>
      <w:r w:rsidR="002D1460">
        <w:rPr>
          <w:rFonts w:ascii="Calibri" w:hAnsi="Calibri" w:cs="Calibri"/>
          <w:sz w:val="22"/>
          <w:szCs w:val="22"/>
        </w:rPr>
        <w:t>strategy</w:t>
      </w:r>
      <w:r w:rsidRPr="003A0A48">
        <w:rPr>
          <w:rFonts w:ascii="Calibri" w:hAnsi="Calibri" w:cs="Calibri"/>
          <w:sz w:val="22"/>
          <w:szCs w:val="22"/>
        </w:rPr>
        <w:t xml:space="preserve"> </w:t>
      </w:r>
      <w:r w:rsidR="002D1460">
        <w:rPr>
          <w:rFonts w:ascii="Calibri" w:hAnsi="Calibri" w:cs="Calibri"/>
          <w:sz w:val="22"/>
          <w:szCs w:val="22"/>
        </w:rPr>
        <w:t xml:space="preserve">to achieve </w:t>
      </w:r>
      <w:r w:rsidRPr="003A0A48">
        <w:rPr>
          <w:rFonts w:ascii="Calibri" w:hAnsi="Calibri" w:cs="Calibri"/>
          <w:sz w:val="22"/>
          <w:szCs w:val="22"/>
        </w:rPr>
        <w:t>social and economic justice.</w:t>
      </w:r>
      <w:r w:rsidR="0072235B">
        <w:rPr>
          <w:rFonts w:ascii="Calibri" w:hAnsi="Calibri" w:cs="Calibri"/>
          <w:sz w:val="22"/>
          <w:szCs w:val="22"/>
        </w:rPr>
        <w:t xml:space="preserve"> In this course, </w:t>
      </w:r>
      <w:r w:rsidR="00A96FFE">
        <w:rPr>
          <w:rFonts w:ascii="Calibri" w:hAnsi="Calibri" w:cs="Calibri"/>
          <w:sz w:val="22"/>
          <w:szCs w:val="22"/>
        </w:rPr>
        <w:t xml:space="preserve">students will learn about </w:t>
      </w:r>
      <w:r w:rsidR="0072235B">
        <w:rPr>
          <w:rFonts w:ascii="Calibri" w:hAnsi="Calibri" w:cs="Calibri"/>
          <w:sz w:val="22"/>
          <w:szCs w:val="22"/>
        </w:rPr>
        <w:t xml:space="preserve">asset development </w:t>
      </w:r>
      <w:r w:rsidRPr="003A0A48">
        <w:rPr>
          <w:rFonts w:ascii="Calibri" w:hAnsi="Calibri" w:cs="Calibri"/>
          <w:sz w:val="22"/>
          <w:szCs w:val="22"/>
        </w:rPr>
        <w:t>intervention models and policies</w:t>
      </w:r>
      <w:r w:rsidR="00A96FFE">
        <w:rPr>
          <w:rFonts w:ascii="Calibri" w:hAnsi="Calibri" w:cs="Calibri"/>
          <w:sz w:val="22"/>
          <w:szCs w:val="22"/>
        </w:rPr>
        <w:t xml:space="preserve"> and how to design an evidence-informed intervention or policy. </w:t>
      </w:r>
    </w:p>
    <w:p w:rsidR="002A2817" w:rsidRDefault="002A2817">
      <w:pPr>
        <w:rPr>
          <w:rFonts w:ascii="Calibri" w:hAnsi="Calibri"/>
          <w:b/>
          <w:snapToGrid w:val="0"/>
          <w:sz w:val="22"/>
          <w:szCs w:val="22"/>
        </w:rPr>
      </w:pPr>
    </w:p>
    <w:p w:rsidR="0052518E" w:rsidRPr="00F97BFA" w:rsidRDefault="004C0AE1">
      <w:pPr>
        <w:rPr>
          <w:rFonts w:ascii="Calibri" w:hAnsi="Calibri"/>
          <w:snapToGrid w:val="0"/>
          <w:sz w:val="22"/>
          <w:szCs w:val="22"/>
        </w:rPr>
      </w:pPr>
      <w:r w:rsidRPr="00F97BFA">
        <w:rPr>
          <w:rFonts w:ascii="Calibri" w:hAnsi="Calibri"/>
          <w:b/>
          <w:snapToGrid w:val="0"/>
          <w:sz w:val="22"/>
          <w:szCs w:val="22"/>
        </w:rPr>
        <w:t>RESOURCES</w:t>
      </w:r>
    </w:p>
    <w:p w:rsidR="0052518E" w:rsidRPr="00F97BFA" w:rsidRDefault="0052518E">
      <w:pPr>
        <w:rPr>
          <w:rFonts w:ascii="Calibri" w:hAnsi="Calibri"/>
          <w:snapToGrid w:val="0"/>
          <w:sz w:val="22"/>
          <w:szCs w:val="22"/>
        </w:rPr>
      </w:pPr>
      <w:r w:rsidRPr="00F97BFA">
        <w:rPr>
          <w:rFonts w:ascii="Calibri" w:hAnsi="Calibri"/>
          <w:snapToGrid w:val="0"/>
          <w:sz w:val="22"/>
          <w:szCs w:val="22"/>
        </w:rPr>
        <w:t xml:space="preserve">All course lectures, </w:t>
      </w:r>
      <w:r w:rsidR="009D70A7" w:rsidRPr="00F97BFA">
        <w:rPr>
          <w:rFonts w:ascii="Calibri" w:hAnsi="Calibri"/>
          <w:snapToGrid w:val="0"/>
          <w:sz w:val="22"/>
          <w:szCs w:val="22"/>
        </w:rPr>
        <w:t>syllabus, assignment information</w:t>
      </w:r>
      <w:r w:rsidRPr="00F97BFA">
        <w:rPr>
          <w:rFonts w:ascii="Calibri" w:hAnsi="Calibri"/>
          <w:snapToGrid w:val="0"/>
          <w:sz w:val="22"/>
          <w:szCs w:val="22"/>
        </w:rPr>
        <w:t xml:space="preserve">, and external links to useful web sites are </w:t>
      </w:r>
      <w:r w:rsidR="002706F2" w:rsidRPr="00F97BFA">
        <w:rPr>
          <w:rFonts w:ascii="Calibri" w:hAnsi="Calibri"/>
          <w:snapToGrid w:val="0"/>
          <w:sz w:val="22"/>
          <w:szCs w:val="22"/>
        </w:rPr>
        <w:t xml:space="preserve">or will be </w:t>
      </w:r>
      <w:r w:rsidRPr="00F97BFA">
        <w:rPr>
          <w:rFonts w:ascii="Calibri" w:hAnsi="Calibri"/>
          <w:snapToGrid w:val="0"/>
          <w:sz w:val="22"/>
          <w:szCs w:val="22"/>
        </w:rPr>
        <w:t>a</w:t>
      </w:r>
      <w:r w:rsidR="002706F2" w:rsidRPr="00F97BFA">
        <w:rPr>
          <w:rFonts w:ascii="Calibri" w:hAnsi="Calibri"/>
          <w:snapToGrid w:val="0"/>
          <w:sz w:val="22"/>
          <w:szCs w:val="22"/>
        </w:rPr>
        <w:t xml:space="preserve">vailable on </w:t>
      </w:r>
      <w:r w:rsidR="00E86E98">
        <w:rPr>
          <w:rFonts w:ascii="Calibri" w:hAnsi="Calibri"/>
          <w:snapToGrid w:val="0"/>
          <w:sz w:val="22"/>
          <w:szCs w:val="22"/>
        </w:rPr>
        <w:t>Sakai</w:t>
      </w:r>
      <w:r w:rsidR="002706F2" w:rsidRPr="00F97BFA">
        <w:rPr>
          <w:rFonts w:ascii="Calibri" w:hAnsi="Calibri"/>
          <w:snapToGrid w:val="0"/>
          <w:sz w:val="22"/>
          <w:szCs w:val="22"/>
        </w:rPr>
        <w:t xml:space="preserve">, at </w:t>
      </w:r>
      <w:hyperlink r:id="rId9" w:history="1">
        <w:r w:rsidR="00E86E98" w:rsidRPr="0014548E">
          <w:rPr>
            <w:rStyle w:val="Hyperlink"/>
            <w:rFonts w:ascii="Calibri" w:hAnsi="Calibri"/>
            <w:snapToGrid w:val="0"/>
            <w:sz w:val="22"/>
            <w:szCs w:val="22"/>
          </w:rPr>
          <w:t>http://sakai.unc.edu</w:t>
        </w:r>
      </w:hyperlink>
    </w:p>
    <w:p w:rsidR="00454DA7" w:rsidRDefault="00454DA7" w:rsidP="00454DA7">
      <w:pPr>
        <w:rPr>
          <w:rFonts w:ascii="Calibri" w:hAnsi="Calibri"/>
          <w:b/>
          <w:sz w:val="22"/>
          <w:szCs w:val="22"/>
        </w:rPr>
      </w:pPr>
    </w:p>
    <w:p w:rsidR="00454DA7" w:rsidRPr="00F97BFA" w:rsidRDefault="00726008" w:rsidP="00454DA7">
      <w:pPr>
        <w:rPr>
          <w:rFonts w:ascii="Calibri" w:hAnsi="Calibri"/>
          <w:sz w:val="22"/>
          <w:szCs w:val="22"/>
        </w:rPr>
      </w:pPr>
      <w:r>
        <w:rPr>
          <w:rFonts w:ascii="Calibri" w:hAnsi="Calibri"/>
          <w:b/>
          <w:sz w:val="22"/>
          <w:szCs w:val="22"/>
        </w:rPr>
        <w:lastRenderedPageBreak/>
        <w:t>REQUIRED TEXT</w:t>
      </w:r>
      <w:r w:rsidR="00454DA7" w:rsidRPr="00F97BFA">
        <w:rPr>
          <w:rFonts w:ascii="Calibri" w:hAnsi="Calibri"/>
          <w:b/>
          <w:sz w:val="22"/>
          <w:szCs w:val="22"/>
        </w:rPr>
        <w:t xml:space="preserve"> &amp; READINGS</w:t>
      </w:r>
    </w:p>
    <w:p w:rsidR="00454DA7" w:rsidRDefault="00AF4CF6" w:rsidP="00AF4CF6">
      <w:pPr>
        <w:ind w:left="720" w:hanging="720"/>
        <w:rPr>
          <w:rFonts w:ascii="Calibri" w:hAnsi="Calibri"/>
          <w:bCs/>
          <w:snapToGrid w:val="0"/>
          <w:sz w:val="22"/>
          <w:szCs w:val="22"/>
        </w:rPr>
      </w:pPr>
      <w:r>
        <w:rPr>
          <w:rFonts w:ascii="Calibri" w:hAnsi="Calibri"/>
          <w:sz w:val="22"/>
          <w:szCs w:val="22"/>
        </w:rPr>
        <w:t xml:space="preserve">There is no required text. Assigned </w:t>
      </w:r>
      <w:r w:rsidR="002B0837">
        <w:rPr>
          <w:rFonts w:ascii="Calibri" w:hAnsi="Calibri"/>
          <w:sz w:val="22"/>
          <w:szCs w:val="22"/>
        </w:rPr>
        <w:t xml:space="preserve">readings are </w:t>
      </w:r>
      <w:r w:rsidR="00454DA7">
        <w:rPr>
          <w:rFonts w:ascii="Calibri" w:hAnsi="Calibri"/>
          <w:sz w:val="22"/>
          <w:szCs w:val="22"/>
        </w:rPr>
        <w:t xml:space="preserve">available on the Sakai course site. </w:t>
      </w:r>
    </w:p>
    <w:p w:rsidR="003A0A48" w:rsidRDefault="003A0A48" w:rsidP="009D70A7">
      <w:pPr>
        <w:rPr>
          <w:rFonts w:ascii="Calibri" w:hAnsi="Calibri"/>
          <w:b/>
          <w:bCs/>
          <w:snapToGrid w:val="0"/>
          <w:sz w:val="22"/>
          <w:szCs w:val="22"/>
        </w:rPr>
      </w:pPr>
    </w:p>
    <w:p w:rsidR="009D70A7" w:rsidRPr="00F97BFA" w:rsidRDefault="009D70A7" w:rsidP="009D70A7">
      <w:pPr>
        <w:rPr>
          <w:rFonts w:ascii="Calibri" w:hAnsi="Calibri"/>
          <w:b/>
          <w:bCs/>
          <w:snapToGrid w:val="0"/>
          <w:sz w:val="22"/>
          <w:szCs w:val="22"/>
        </w:rPr>
      </w:pPr>
      <w:r w:rsidRPr="00F97BFA">
        <w:rPr>
          <w:rFonts w:ascii="Calibri" w:hAnsi="Calibri"/>
          <w:b/>
          <w:bCs/>
          <w:snapToGrid w:val="0"/>
          <w:sz w:val="22"/>
          <w:szCs w:val="22"/>
        </w:rPr>
        <w:t xml:space="preserve">TEACHING </w:t>
      </w:r>
      <w:r w:rsidR="007B77A8" w:rsidRPr="00F97BFA">
        <w:rPr>
          <w:rFonts w:ascii="Calibri" w:hAnsi="Calibri"/>
          <w:b/>
          <w:bCs/>
          <w:snapToGrid w:val="0"/>
          <w:sz w:val="22"/>
          <w:szCs w:val="22"/>
        </w:rPr>
        <w:t>METHODS</w:t>
      </w:r>
    </w:p>
    <w:p w:rsidR="00932B24" w:rsidRDefault="00932B24" w:rsidP="00932B24">
      <w:pPr>
        <w:rPr>
          <w:rFonts w:ascii="Calibri" w:hAnsi="Calibri"/>
          <w:snapToGrid w:val="0"/>
          <w:sz w:val="22"/>
          <w:szCs w:val="22"/>
        </w:rPr>
      </w:pPr>
      <w:r>
        <w:rPr>
          <w:rFonts w:ascii="Calibri" w:hAnsi="Calibri"/>
          <w:snapToGrid w:val="0"/>
          <w:sz w:val="22"/>
          <w:szCs w:val="22"/>
        </w:rPr>
        <w:t>Team-based learning is used in this course. Each student</w:t>
      </w:r>
      <w:r w:rsidRPr="00C9014C">
        <w:rPr>
          <w:rFonts w:ascii="Calibri" w:hAnsi="Calibri"/>
          <w:snapToGrid w:val="0"/>
          <w:sz w:val="22"/>
          <w:szCs w:val="22"/>
        </w:rPr>
        <w:t xml:space="preserve"> will be assigned to </w:t>
      </w:r>
      <w:r>
        <w:rPr>
          <w:rFonts w:ascii="Calibri" w:hAnsi="Calibri"/>
          <w:snapToGrid w:val="0"/>
          <w:sz w:val="22"/>
          <w:szCs w:val="22"/>
        </w:rPr>
        <w:t xml:space="preserve">a team to answer questions about assigned readings, complete a class presentation, and engage in learning exercises. </w:t>
      </w:r>
      <w:r>
        <w:rPr>
          <w:rFonts w:ascii="Calibri" w:hAnsi="Calibri"/>
          <w:bCs/>
          <w:snapToGrid w:val="0"/>
          <w:color w:val="000000"/>
          <w:sz w:val="22"/>
          <w:szCs w:val="22"/>
        </w:rPr>
        <w:t>This is a course that depends on a high level of engagement and critical thinking by students.</w:t>
      </w:r>
      <w:r w:rsidRPr="00ED0506">
        <w:rPr>
          <w:rFonts w:ascii="Calibri" w:hAnsi="Calibri"/>
          <w:bCs/>
          <w:snapToGrid w:val="0"/>
          <w:color w:val="000000"/>
          <w:sz w:val="22"/>
          <w:szCs w:val="22"/>
        </w:rPr>
        <w:t xml:space="preserve"> </w:t>
      </w:r>
      <w:r>
        <w:rPr>
          <w:rFonts w:ascii="Calibri" w:hAnsi="Calibri"/>
          <w:bCs/>
          <w:snapToGrid w:val="0"/>
          <w:color w:val="000000"/>
          <w:sz w:val="22"/>
          <w:szCs w:val="22"/>
        </w:rPr>
        <w:t>Instructional methods include a mix of l</w:t>
      </w:r>
      <w:r w:rsidRPr="00ED0506">
        <w:rPr>
          <w:rFonts w:ascii="Calibri" w:hAnsi="Calibri"/>
          <w:snapToGrid w:val="0"/>
          <w:sz w:val="22"/>
          <w:szCs w:val="22"/>
        </w:rPr>
        <w:t>ecture</w:t>
      </w:r>
      <w:r>
        <w:rPr>
          <w:rFonts w:ascii="Calibri" w:hAnsi="Calibri"/>
          <w:snapToGrid w:val="0"/>
          <w:sz w:val="22"/>
          <w:szCs w:val="22"/>
        </w:rPr>
        <w:t>, video, discussion, and case exercises.</w:t>
      </w:r>
    </w:p>
    <w:p w:rsidR="00932B24" w:rsidRDefault="00932B24" w:rsidP="00B723D6">
      <w:pPr>
        <w:rPr>
          <w:rFonts w:ascii="Calibri" w:hAnsi="Calibri"/>
          <w:snapToGrid w:val="0"/>
          <w:sz w:val="22"/>
          <w:szCs w:val="22"/>
        </w:rPr>
      </w:pPr>
    </w:p>
    <w:p w:rsidR="009D70A7" w:rsidRPr="00F97BFA" w:rsidRDefault="00EB2596">
      <w:pPr>
        <w:rPr>
          <w:rFonts w:ascii="Calibri" w:hAnsi="Calibri"/>
          <w:b/>
          <w:snapToGrid w:val="0"/>
          <w:sz w:val="22"/>
          <w:szCs w:val="22"/>
        </w:rPr>
      </w:pPr>
      <w:r w:rsidRPr="00F97BFA">
        <w:rPr>
          <w:rFonts w:ascii="Calibri" w:hAnsi="Calibri"/>
          <w:b/>
          <w:snapToGrid w:val="0"/>
          <w:sz w:val="22"/>
          <w:szCs w:val="22"/>
        </w:rPr>
        <w:t>CLASS ASSIGNMENTS</w:t>
      </w:r>
    </w:p>
    <w:p w:rsidR="00297459" w:rsidRPr="00F97BFA" w:rsidRDefault="00297459" w:rsidP="00297459">
      <w:pPr>
        <w:rPr>
          <w:rFonts w:ascii="Calibri" w:hAnsi="Calibri"/>
          <w:b/>
          <w:bCs/>
          <w:snapToGrid w:val="0"/>
          <w:sz w:val="22"/>
          <w:szCs w:val="22"/>
        </w:rPr>
      </w:pPr>
      <w:r w:rsidRPr="00F97BFA">
        <w:rPr>
          <w:rFonts w:ascii="Calibri" w:hAnsi="Calibri"/>
          <w:snapToGrid w:val="0"/>
          <w:sz w:val="22"/>
          <w:szCs w:val="22"/>
        </w:rPr>
        <w:t xml:space="preserve">Student performance will be evaluated based on the following </w:t>
      </w:r>
      <w:r w:rsidR="00C97930">
        <w:rPr>
          <w:rFonts w:ascii="Calibri" w:hAnsi="Calibri"/>
          <w:snapToGrid w:val="0"/>
          <w:sz w:val="22"/>
          <w:szCs w:val="22"/>
        </w:rPr>
        <w:t>requirements</w:t>
      </w:r>
      <w:r w:rsidRPr="00F97BFA">
        <w:rPr>
          <w:rFonts w:ascii="Calibri" w:hAnsi="Calibri"/>
          <w:snapToGrid w:val="0"/>
          <w:sz w:val="22"/>
          <w:szCs w:val="22"/>
        </w:rPr>
        <w:t>, which are briefly described below</w:t>
      </w:r>
      <w:r w:rsidR="0044794F" w:rsidRPr="00F97BFA">
        <w:rPr>
          <w:rFonts w:ascii="Calibri" w:hAnsi="Calibri"/>
          <w:snapToGrid w:val="0"/>
          <w:sz w:val="22"/>
          <w:szCs w:val="22"/>
        </w:rPr>
        <w:t xml:space="preserve"> </w:t>
      </w:r>
      <w:r w:rsidR="0044794F" w:rsidRPr="00F97BFA">
        <w:rPr>
          <w:rFonts w:ascii="Calibri" w:hAnsi="Calibri"/>
          <w:b/>
          <w:bCs/>
          <w:snapToGrid w:val="0"/>
          <w:sz w:val="22"/>
          <w:szCs w:val="22"/>
        </w:rPr>
        <w:t xml:space="preserve">(full, detailed assignment instructions and grading guides are available on </w:t>
      </w:r>
      <w:r w:rsidR="00BA11F4">
        <w:rPr>
          <w:rFonts w:ascii="Calibri" w:hAnsi="Calibri"/>
          <w:b/>
          <w:bCs/>
          <w:snapToGrid w:val="0"/>
          <w:sz w:val="22"/>
          <w:szCs w:val="22"/>
        </w:rPr>
        <w:t>Sakai)</w:t>
      </w:r>
      <w:r w:rsidR="0044794F" w:rsidRPr="00F97BFA">
        <w:rPr>
          <w:rFonts w:ascii="Calibri" w:hAnsi="Calibri"/>
          <w:b/>
          <w:bCs/>
          <w:snapToGrid w:val="0"/>
          <w:sz w:val="22"/>
          <w:szCs w:val="22"/>
        </w:rPr>
        <w:t>:</w:t>
      </w:r>
    </w:p>
    <w:p w:rsidR="00297459" w:rsidRPr="00F97BFA" w:rsidRDefault="00297459" w:rsidP="00297459">
      <w:pPr>
        <w:rPr>
          <w:rFonts w:ascii="Calibri" w:hAnsi="Calibri"/>
          <w:snapToGrid w:val="0"/>
          <w:sz w:val="22"/>
          <w:szCs w:val="22"/>
        </w:rPr>
      </w:pPr>
    </w:p>
    <w:tbl>
      <w:tblPr>
        <w:tblW w:w="88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810"/>
        <w:gridCol w:w="3690"/>
      </w:tblGrid>
      <w:tr w:rsidR="00AD5AE4" w:rsidRPr="00F97BFA" w:rsidTr="00532B6C">
        <w:tc>
          <w:tcPr>
            <w:tcW w:w="4320" w:type="dxa"/>
            <w:shd w:val="clear" w:color="auto" w:fill="D9D9D9"/>
          </w:tcPr>
          <w:p w:rsidR="00AD5AE4" w:rsidRPr="00F97BFA" w:rsidRDefault="00AD5AE4" w:rsidP="00297459">
            <w:pPr>
              <w:rPr>
                <w:rFonts w:ascii="Calibri" w:hAnsi="Calibri"/>
                <w:b/>
                <w:snapToGrid w:val="0"/>
                <w:sz w:val="22"/>
                <w:szCs w:val="22"/>
              </w:rPr>
            </w:pPr>
            <w:r w:rsidRPr="00F97BFA">
              <w:rPr>
                <w:rFonts w:ascii="Calibri" w:hAnsi="Calibri"/>
                <w:b/>
                <w:snapToGrid w:val="0"/>
                <w:sz w:val="22"/>
                <w:szCs w:val="22"/>
              </w:rPr>
              <w:t xml:space="preserve">Requirement </w:t>
            </w:r>
          </w:p>
        </w:tc>
        <w:tc>
          <w:tcPr>
            <w:tcW w:w="810" w:type="dxa"/>
            <w:shd w:val="clear" w:color="auto" w:fill="D9D9D9"/>
          </w:tcPr>
          <w:p w:rsidR="00AD5AE4" w:rsidRPr="00F97BFA" w:rsidRDefault="00AD5AE4" w:rsidP="00EF0330">
            <w:pPr>
              <w:jc w:val="center"/>
              <w:rPr>
                <w:rFonts w:ascii="Calibri" w:hAnsi="Calibri"/>
                <w:b/>
                <w:snapToGrid w:val="0"/>
                <w:sz w:val="22"/>
                <w:szCs w:val="22"/>
              </w:rPr>
            </w:pPr>
            <w:r w:rsidRPr="00F97BFA">
              <w:rPr>
                <w:rFonts w:ascii="Calibri" w:hAnsi="Calibri"/>
                <w:b/>
                <w:snapToGrid w:val="0"/>
                <w:sz w:val="22"/>
                <w:szCs w:val="22"/>
              </w:rPr>
              <w:t>Points</w:t>
            </w:r>
          </w:p>
        </w:tc>
        <w:tc>
          <w:tcPr>
            <w:tcW w:w="3690" w:type="dxa"/>
            <w:shd w:val="clear" w:color="auto" w:fill="D9D9D9"/>
          </w:tcPr>
          <w:p w:rsidR="00AD5AE4" w:rsidRPr="00F97BFA" w:rsidRDefault="00AD5AE4" w:rsidP="00AD5AE4">
            <w:pPr>
              <w:rPr>
                <w:rFonts w:ascii="Calibri" w:hAnsi="Calibri"/>
                <w:b/>
                <w:snapToGrid w:val="0"/>
                <w:sz w:val="22"/>
                <w:szCs w:val="22"/>
              </w:rPr>
            </w:pPr>
            <w:r w:rsidRPr="00F97BFA">
              <w:rPr>
                <w:rFonts w:ascii="Calibri" w:hAnsi="Calibri"/>
                <w:b/>
                <w:snapToGrid w:val="0"/>
                <w:sz w:val="22"/>
                <w:szCs w:val="22"/>
              </w:rPr>
              <w:t>Due Date</w:t>
            </w:r>
          </w:p>
        </w:tc>
      </w:tr>
      <w:tr w:rsidR="00AD5AE4" w:rsidRPr="00F97BFA" w:rsidTr="00532B6C">
        <w:tc>
          <w:tcPr>
            <w:tcW w:w="4320" w:type="dxa"/>
          </w:tcPr>
          <w:p w:rsidR="00AD5AE4" w:rsidRPr="00ED0506" w:rsidRDefault="00AD5AE4" w:rsidP="00AD5AE4">
            <w:pPr>
              <w:rPr>
                <w:rFonts w:ascii="Calibri" w:hAnsi="Calibri"/>
                <w:sz w:val="22"/>
                <w:szCs w:val="22"/>
              </w:rPr>
            </w:pPr>
            <w:r w:rsidRPr="00ED0506">
              <w:rPr>
                <w:rFonts w:ascii="Calibri" w:hAnsi="Calibri"/>
                <w:sz w:val="22"/>
                <w:szCs w:val="22"/>
              </w:rPr>
              <w:t xml:space="preserve">Class </w:t>
            </w:r>
            <w:r>
              <w:rPr>
                <w:rFonts w:ascii="Calibri" w:hAnsi="Calibri"/>
                <w:sz w:val="22"/>
                <w:szCs w:val="22"/>
              </w:rPr>
              <w:t>A</w:t>
            </w:r>
            <w:r w:rsidRPr="00ED0506">
              <w:rPr>
                <w:rFonts w:ascii="Calibri" w:hAnsi="Calibri"/>
                <w:sz w:val="22"/>
                <w:szCs w:val="22"/>
              </w:rPr>
              <w:t>ttendance</w:t>
            </w:r>
            <w:r w:rsidRPr="00ED0506">
              <w:rPr>
                <w:rFonts w:ascii="Calibri" w:hAnsi="Calibri"/>
                <w:sz w:val="22"/>
                <w:szCs w:val="22"/>
              </w:rPr>
              <w:tab/>
            </w:r>
          </w:p>
        </w:tc>
        <w:tc>
          <w:tcPr>
            <w:tcW w:w="810" w:type="dxa"/>
          </w:tcPr>
          <w:p w:rsidR="00AD5AE4" w:rsidRPr="00ED0506" w:rsidRDefault="00AF4CF6" w:rsidP="00AD5AE4">
            <w:pPr>
              <w:jc w:val="center"/>
              <w:rPr>
                <w:rFonts w:ascii="Calibri" w:hAnsi="Calibri"/>
                <w:sz w:val="22"/>
                <w:szCs w:val="22"/>
              </w:rPr>
            </w:pPr>
            <w:r>
              <w:rPr>
                <w:rFonts w:ascii="Calibri" w:hAnsi="Calibri"/>
                <w:sz w:val="22"/>
                <w:szCs w:val="22"/>
              </w:rPr>
              <w:t>10</w:t>
            </w:r>
          </w:p>
        </w:tc>
        <w:tc>
          <w:tcPr>
            <w:tcW w:w="3690" w:type="dxa"/>
          </w:tcPr>
          <w:p w:rsidR="00AD5AE4" w:rsidRPr="00ED0506" w:rsidRDefault="00AD5AE4" w:rsidP="00AD5AE4">
            <w:pPr>
              <w:rPr>
                <w:rFonts w:ascii="Calibri" w:hAnsi="Calibri"/>
                <w:sz w:val="22"/>
                <w:szCs w:val="22"/>
              </w:rPr>
            </w:pPr>
            <w:r w:rsidRPr="00ED0506">
              <w:rPr>
                <w:rFonts w:ascii="Calibri" w:hAnsi="Calibri"/>
                <w:sz w:val="22"/>
                <w:szCs w:val="22"/>
              </w:rPr>
              <w:t>Ongoing</w:t>
            </w:r>
          </w:p>
        </w:tc>
      </w:tr>
      <w:tr w:rsidR="00AD5AE4" w:rsidRPr="00F97BFA" w:rsidTr="00532B6C">
        <w:tc>
          <w:tcPr>
            <w:tcW w:w="4320" w:type="dxa"/>
          </w:tcPr>
          <w:p w:rsidR="00AD5AE4" w:rsidRDefault="00AD5AE4" w:rsidP="00AD5AE4">
            <w:pPr>
              <w:rPr>
                <w:rFonts w:ascii="Calibri" w:hAnsi="Calibri"/>
                <w:sz w:val="22"/>
                <w:szCs w:val="22"/>
              </w:rPr>
            </w:pPr>
            <w:r>
              <w:rPr>
                <w:rFonts w:ascii="Calibri" w:hAnsi="Calibri"/>
                <w:sz w:val="22"/>
                <w:szCs w:val="22"/>
              </w:rPr>
              <w:t>Class P</w:t>
            </w:r>
            <w:r w:rsidRPr="00ED0506">
              <w:rPr>
                <w:rFonts w:ascii="Calibri" w:hAnsi="Calibri"/>
                <w:sz w:val="22"/>
                <w:szCs w:val="22"/>
              </w:rPr>
              <w:t>articipation</w:t>
            </w:r>
          </w:p>
        </w:tc>
        <w:tc>
          <w:tcPr>
            <w:tcW w:w="810" w:type="dxa"/>
          </w:tcPr>
          <w:p w:rsidR="00AD5AE4" w:rsidRDefault="00AD5AE4" w:rsidP="00AD5AE4">
            <w:pPr>
              <w:jc w:val="center"/>
              <w:rPr>
                <w:rFonts w:ascii="Calibri" w:hAnsi="Calibri"/>
                <w:sz w:val="22"/>
                <w:szCs w:val="22"/>
              </w:rPr>
            </w:pPr>
            <w:r>
              <w:rPr>
                <w:rFonts w:ascii="Calibri" w:hAnsi="Calibri"/>
                <w:sz w:val="22"/>
                <w:szCs w:val="22"/>
              </w:rPr>
              <w:t>1</w:t>
            </w:r>
            <w:r w:rsidR="00AF4CF6">
              <w:rPr>
                <w:rFonts w:ascii="Calibri" w:hAnsi="Calibri"/>
                <w:sz w:val="22"/>
                <w:szCs w:val="22"/>
              </w:rPr>
              <w:t>0</w:t>
            </w:r>
          </w:p>
        </w:tc>
        <w:tc>
          <w:tcPr>
            <w:tcW w:w="3690" w:type="dxa"/>
          </w:tcPr>
          <w:p w:rsidR="00AD5AE4" w:rsidRDefault="00B067DC" w:rsidP="00AD5AE4">
            <w:pPr>
              <w:rPr>
                <w:rFonts w:ascii="Calibri" w:hAnsi="Calibri"/>
                <w:sz w:val="22"/>
                <w:szCs w:val="22"/>
              </w:rPr>
            </w:pPr>
            <w:r>
              <w:rPr>
                <w:rFonts w:ascii="Calibri" w:hAnsi="Calibri"/>
                <w:sz w:val="22"/>
                <w:szCs w:val="22"/>
              </w:rPr>
              <w:t>Peer &amp; self assessments due 2</w:t>
            </w:r>
            <w:r w:rsidR="00532B6C">
              <w:rPr>
                <w:rFonts w:ascii="Calibri" w:hAnsi="Calibri"/>
                <w:sz w:val="22"/>
                <w:szCs w:val="22"/>
              </w:rPr>
              <w:t>/27</w:t>
            </w:r>
            <w:r w:rsidR="00AD5AE4">
              <w:rPr>
                <w:rFonts w:ascii="Calibri" w:hAnsi="Calibri"/>
                <w:sz w:val="22"/>
                <w:szCs w:val="22"/>
              </w:rPr>
              <w:t>/1</w:t>
            </w:r>
            <w:r w:rsidR="00532B6C">
              <w:rPr>
                <w:rFonts w:ascii="Calibri" w:hAnsi="Calibri"/>
                <w:sz w:val="22"/>
                <w:szCs w:val="22"/>
              </w:rPr>
              <w:t>5</w:t>
            </w:r>
          </w:p>
        </w:tc>
      </w:tr>
      <w:tr w:rsidR="00AD5AE4" w:rsidRPr="00F97BFA" w:rsidTr="00532B6C">
        <w:tc>
          <w:tcPr>
            <w:tcW w:w="4320" w:type="dxa"/>
          </w:tcPr>
          <w:p w:rsidR="00AD5AE4" w:rsidRPr="00F97BFA" w:rsidRDefault="00AD5AE4" w:rsidP="00CB586E">
            <w:pPr>
              <w:rPr>
                <w:rFonts w:ascii="Calibri" w:hAnsi="Calibri"/>
                <w:snapToGrid w:val="0"/>
                <w:sz w:val="22"/>
                <w:szCs w:val="22"/>
              </w:rPr>
            </w:pPr>
            <w:r>
              <w:rPr>
                <w:rFonts w:ascii="Calibri" w:hAnsi="Calibri"/>
                <w:snapToGrid w:val="0"/>
                <w:sz w:val="22"/>
                <w:szCs w:val="22"/>
              </w:rPr>
              <w:t>Assignment 1: Intervention Review &amp; Critique</w:t>
            </w:r>
          </w:p>
        </w:tc>
        <w:tc>
          <w:tcPr>
            <w:tcW w:w="810" w:type="dxa"/>
          </w:tcPr>
          <w:p w:rsidR="00AD5AE4" w:rsidRPr="00F97BFA" w:rsidRDefault="00AF4CF6" w:rsidP="00EF0330">
            <w:pPr>
              <w:jc w:val="center"/>
              <w:rPr>
                <w:rFonts w:ascii="Calibri" w:hAnsi="Calibri"/>
                <w:snapToGrid w:val="0"/>
                <w:sz w:val="22"/>
                <w:szCs w:val="22"/>
              </w:rPr>
            </w:pPr>
            <w:r>
              <w:rPr>
                <w:rFonts w:ascii="Calibri" w:hAnsi="Calibri"/>
                <w:snapToGrid w:val="0"/>
                <w:sz w:val="22"/>
                <w:szCs w:val="22"/>
              </w:rPr>
              <w:t>25</w:t>
            </w:r>
          </w:p>
        </w:tc>
        <w:tc>
          <w:tcPr>
            <w:tcW w:w="3690" w:type="dxa"/>
          </w:tcPr>
          <w:p w:rsidR="00AD5AE4" w:rsidRPr="00F97BFA" w:rsidRDefault="00532B6C" w:rsidP="00AD5AE4">
            <w:pPr>
              <w:rPr>
                <w:rFonts w:ascii="Calibri" w:hAnsi="Calibri"/>
                <w:snapToGrid w:val="0"/>
                <w:sz w:val="22"/>
                <w:szCs w:val="22"/>
              </w:rPr>
            </w:pPr>
            <w:r>
              <w:rPr>
                <w:rFonts w:ascii="Calibri" w:hAnsi="Calibri"/>
                <w:snapToGrid w:val="0"/>
                <w:sz w:val="22"/>
                <w:szCs w:val="22"/>
              </w:rPr>
              <w:t>2/3 or 2/10</w:t>
            </w:r>
            <w:r w:rsidR="00AD5AE4">
              <w:rPr>
                <w:rFonts w:ascii="Calibri" w:hAnsi="Calibri"/>
                <w:snapToGrid w:val="0"/>
                <w:sz w:val="22"/>
                <w:szCs w:val="22"/>
              </w:rPr>
              <w:t>/1</w:t>
            </w:r>
            <w:r>
              <w:rPr>
                <w:rFonts w:ascii="Calibri" w:hAnsi="Calibri"/>
                <w:snapToGrid w:val="0"/>
                <w:sz w:val="22"/>
                <w:szCs w:val="22"/>
              </w:rPr>
              <w:t>5</w:t>
            </w:r>
          </w:p>
        </w:tc>
      </w:tr>
      <w:tr w:rsidR="00532B6C" w:rsidRPr="00F97BFA" w:rsidTr="00532B6C">
        <w:tc>
          <w:tcPr>
            <w:tcW w:w="4320" w:type="dxa"/>
          </w:tcPr>
          <w:p w:rsidR="00532B6C" w:rsidRDefault="00532B6C" w:rsidP="008477CD">
            <w:pPr>
              <w:rPr>
                <w:rFonts w:ascii="Calibri" w:hAnsi="Calibri"/>
                <w:snapToGrid w:val="0"/>
                <w:sz w:val="22"/>
                <w:szCs w:val="22"/>
              </w:rPr>
            </w:pPr>
            <w:r>
              <w:rPr>
                <w:rFonts w:ascii="Calibri" w:hAnsi="Calibri"/>
                <w:snapToGrid w:val="0"/>
                <w:sz w:val="22"/>
                <w:szCs w:val="22"/>
              </w:rPr>
              <w:t>Quiz – Key Concepts</w:t>
            </w:r>
          </w:p>
        </w:tc>
        <w:tc>
          <w:tcPr>
            <w:tcW w:w="810" w:type="dxa"/>
          </w:tcPr>
          <w:p w:rsidR="00532B6C" w:rsidRDefault="00532B6C" w:rsidP="008477CD">
            <w:pPr>
              <w:jc w:val="center"/>
              <w:rPr>
                <w:rFonts w:ascii="Calibri" w:hAnsi="Calibri"/>
                <w:snapToGrid w:val="0"/>
                <w:sz w:val="22"/>
                <w:szCs w:val="22"/>
              </w:rPr>
            </w:pPr>
            <w:r>
              <w:rPr>
                <w:rFonts w:ascii="Calibri" w:hAnsi="Calibri"/>
                <w:snapToGrid w:val="0"/>
                <w:sz w:val="22"/>
                <w:szCs w:val="22"/>
              </w:rPr>
              <w:t>15</w:t>
            </w:r>
          </w:p>
        </w:tc>
        <w:tc>
          <w:tcPr>
            <w:tcW w:w="3690" w:type="dxa"/>
          </w:tcPr>
          <w:p w:rsidR="00532B6C" w:rsidRDefault="00532B6C" w:rsidP="008477CD">
            <w:pPr>
              <w:rPr>
                <w:rFonts w:ascii="Calibri" w:hAnsi="Calibri"/>
                <w:snapToGrid w:val="0"/>
                <w:sz w:val="22"/>
                <w:szCs w:val="22"/>
              </w:rPr>
            </w:pPr>
            <w:r>
              <w:rPr>
                <w:rFonts w:ascii="Calibri" w:hAnsi="Calibri"/>
                <w:snapToGrid w:val="0"/>
                <w:sz w:val="22"/>
                <w:szCs w:val="22"/>
              </w:rPr>
              <w:t>2/27/15</w:t>
            </w:r>
          </w:p>
        </w:tc>
      </w:tr>
      <w:tr w:rsidR="00532B6C" w:rsidRPr="00F97BFA" w:rsidTr="00532B6C">
        <w:tc>
          <w:tcPr>
            <w:tcW w:w="4320" w:type="dxa"/>
          </w:tcPr>
          <w:p w:rsidR="00532B6C" w:rsidRPr="00F97BFA" w:rsidRDefault="00532B6C" w:rsidP="00BA736C">
            <w:pPr>
              <w:rPr>
                <w:rFonts w:ascii="Calibri" w:hAnsi="Calibri"/>
                <w:snapToGrid w:val="0"/>
                <w:sz w:val="22"/>
                <w:szCs w:val="22"/>
              </w:rPr>
            </w:pPr>
            <w:r>
              <w:rPr>
                <w:rFonts w:ascii="Calibri" w:hAnsi="Calibri"/>
                <w:snapToGrid w:val="0"/>
                <w:sz w:val="22"/>
                <w:szCs w:val="22"/>
              </w:rPr>
              <w:t>Assignment 2: Intervention Plan</w:t>
            </w:r>
          </w:p>
        </w:tc>
        <w:tc>
          <w:tcPr>
            <w:tcW w:w="810" w:type="dxa"/>
          </w:tcPr>
          <w:p w:rsidR="00532B6C" w:rsidRPr="00F97BFA" w:rsidRDefault="00532B6C" w:rsidP="00EF0330">
            <w:pPr>
              <w:jc w:val="center"/>
              <w:rPr>
                <w:rFonts w:ascii="Calibri" w:hAnsi="Calibri"/>
                <w:snapToGrid w:val="0"/>
                <w:sz w:val="22"/>
                <w:szCs w:val="22"/>
              </w:rPr>
            </w:pPr>
            <w:r>
              <w:rPr>
                <w:rFonts w:ascii="Calibri" w:hAnsi="Calibri"/>
                <w:snapToGrid w:val="0"/>
                <w:sz w:val="22"/>
                <w:szCs w:val="22"/>
              </w:rPr>
              <w:t>40</w:t>
            </w:r>
          </w:p>
        </w:tc>
        <w:tc>
          <w:tcPr>
            <w:tcW w:w="3690" w:type="dxa"/>
          </w:tcPr>
          <w:p w:rsidR="00532B6C" w:rsidRPr="00F97BFA" w:rsidRDefault="00532B6C" w:rsidP="00AD5AE4">
            <w:pPr>
              <w:rPr>
                <w:rFonts w:ascii="Calibri" w:hAnsi="Calibri"/>
                <w:snapToGrid w:val="0"/>
                <w:sz w:val="22"/>
                <w:szCs w:val="22"/>
              </w:rPr>
            </w:pPr>
            <w:r>
              <w:rPr>
                <w:rFonts w:ascii="Calibri" w:hAnsi="Calibri"/>
                <w:snapToGrid w:val="0"/>
                <w:sz w:val="22"/>
                <w:szCs w:val="22"/>
              </w:rPr>
              <w:t>3/3/15</w:t>
            </w:r>
          </w:p>
        </w:tc>
      </w:tr>
    </w:tbl>
    <w:p w:rsidR="00850A7E" w:rsidRDefault="00850A7E" w:rsidP="00EE524A">
      <w:pPr>
        <w:rPr>
          <w:rFonts w:ascii="Calibri" w:hAnsi="Calibri"/>
          <w:sz w:val="22"/>
          <w:szCs w:val="22"/>
        </w:rPr>
      </w:pPr>
    </w:p>
    <w:p w:rsidR="00835C53" w:rsidRPr="00835C53" w:rsidRDefault="00C97930" w:rsidP="00EE524A">
      <w:pPr>
        <w:rPr>
          <w:rFonts w:ascii="Calibri" w:hAnsi="Calibri"/>
          <w:i/>
          <w:sz w:val="22"/>
          <w:szCs w:val="22"/>
        </w:rPr>
      </w:pPr>
      <w:r>
        <w:rPr>
          <w:rFonts w:ascii="Calibri" w:hAnsi="Calibri"/>
          <w:i/>
          <w:sz w:val="22"/>
          <w:szCs w:val="22"/>
        </w:rPr>
        <w:t>W</w:t>
      </w:r>
      <w:r w:rsidR="00835C53" w:rsidRPr="00835C53">
        <w:rPr>
          <w:rFonts w:ascii="Calibri" w:hAnsi="Calibri"/>
          <w:i/>
          <w:sz w:val="22"/>
          <w:szCs w:val="22"/>
        </w:rPr>
        <w:t xml:space="preserve">ritten assignments should be </w:t>
      </w:r>
      <w:r w:rsidR="00835C53" w:rsidRPr="00815E41">
        <w:rPr>
          <w:rFonts w:ascii="Calibri" w:hAnsi="Calibri"/>
          <w:i/>
          <w:sz w:val="22"/>
          <w:szCs w:val="22"/>
          <w:u w:val="single"/>
        </w:rPr>
        <w:t>submitted electronically on Sakai</w:t>
      </w:r>
      <w:r w:rsidR="00835C53" w:rsidRPr="00835C53">
        <w:rPr>
          <w:rFonts w:ascii="Calibri" w:hAnsi="Calibri"/>
          <w:i/>
          <w:sz w:val="22"/>
          <w:szCs w:val="22"/>
        </w:rPr>
        <w:t xml:space="preserve"> by the start of class time on the due date.</w:t>
      </w:r>
      <w:r w:rsidR="007316F6">
        <w:rPr>
          <w:rFonts w:ascii="Calibri" w:hAnsi="Calibri"/>
          <w:i/>
          <w:sz w:val="22"/>
          <w:szCs w:val="22"/>
        </w:rPr>
        <w:t xml:space="preserve"> </w:t>
      </w:r>
    </w:p>
    <w:p w:rsidR="00835C53" w:rsidRDefault="00835C53" w:rsidP="00EE524A">
      <w:pPr>
        <w:rPr>
          <w:rFonts w:ascii="Calibri" w:hAnsi="Calibri"/>
          <w:sz w:val="22"/>
          <w:szCs w:val="22"/>
          <w:u w:val="single"/>
        </w:rPr>
      </w:pPr>
    </w:p>
    <w:p w:rsidR="00AD5AE4" w:rsidRPr="00F97BFA" w:rsidRDefault="00AD5AE4" w:rsidP="00AD5AE4">
      <w:pPr>
        <w:pBdr>
          <w:bottom w:val="single" w:sz="4" w:space="1" w:color="auto"/>
        </w:pBdr>
        <w:rPr>
          <w:rFonts w:ascii="Calibri" w:hAnsi="Calibri"/>
          <w:sz w:val="22"/>
          <w:szCs w:val="22"/>
        </w:rPr>
      </w:pPr>
      <w:r>
        <w:rPr>
          <w:rFonts w:ascii="Calibri" w:hAnsi="Calibri"/>
          <w:b/>
          <w:smallCaps/>
          <w:sz w:val="22"/>
          <w:szCs w:val="22"/>
        </w:rPr>
        <w:t>Class Attendance</w:t>
      </w:r>
      <w:r w:rsidRPr="00B84435">
        <w:rPr>
          <w:rFonts w:ascii="Calibri" w:hAnsi="Calibri"/>
          <w:sz w:val="22"/>
          <w:szCs w:val="22"/>
        </w:rPr>
        <w:t xml:space="preserve"> </w:t>
      </w:r>
      <w:r w:rsidR="00AF4CF6">
        <w:rPr>
          <w:rFonts w:ascii="Calibri" w:hAnsi="Calibri"/>
          <w:b/>
          <w:smallCaps/>
          <w:sz w:val="22"/>
          <w:szCs w:val="22"/>
        </w:rPr>
        <w:t>(10</w:t>
      </w:r>
      <w:r>
        <w:rPr>
          <w:rFonts w:ascii="Calibri" w:hAnsi="Calibri"/>
          <w:b/>
          <w:smallCaps/>
          <w:sz w:val="22"/>
          <w:szCs w:val="22"/>
        </w:rPr>
        <w:t xml:space="preserve"> points</w:t>
      </w:r>
      <w:r w:rsidRPr="00ED0506">
        <w:rPr>
          <w:rFonts w:ascii="Calibri" w:hAnsi="Calibri"/>
          <w:b/>
          <w:smallCaps/>
          <w:sz w:val="22"/>
          <w:szCs w:val="22"/>
        </w:rPr>
        <w:t>)</w:t>
      </w:r>
    </w:p>
    <w:p w:rsidR="00AD5AE4" w:rsidRDefault="00AD5AE4" w:rsidP="00AD5AE4">
      <w:pPr>
        <w:rPr>
          <w:rFonts w:ascii="Calibri" w:hAnsi="Calibri"/>
          <w:sz w:val="22"/>
          <w:szCs w:val="22"/>
        </w:rPr>
      </w:pPr>
      <w:r>
        <w:rPr>
          <w:rFonts w:ascii="Calibri" w:hAnsi="Calibri"/>
          <w:sz w:val="22"/>
          <w:szCs w:val="22"/>
        </w:rPr>
        <w:t>To pass this course, students cannot miss more than two class sessions. Students will be awarded attendance points as follows:</w:t>
      </w:r>
    </w:p>
    <w:p w:rsidR="00AD5AE4" w:rsidRDefault="00AD5AE4" w:rsidP="00AD5AE4">
      <w:pPr>
        <w:rPr>
          <w:rFonts w:ascii="Calibri" w:hAnsi="Calibri"/>
          <w:sz w:val="22"/>
          <w:szCs w:val="22"/>
        </w:rPr>
      </w:pPr>
    </w:p>
    <w:p w:rsidR="00AD5AE4" w:rsidRDefault="00AF4CF6" w:rsidP="00AD5AE4">
      <w:pPr>
        <w:ind w:firstLine="720"/>
        <w:rPr>
          <w:rFonts w:ascii="Calibri" w:hAnsi="Calibri"/>
          <w:sz w:val="22"/>
          <w:szCs w:val="22"/>
        </w:rPr>
      </w:pPr>
      <w:r>
        <w:rPr>
          <w:rFonts w:ascii="Calibri" w:hAnsi="Calibri"/>
          <w:sz w:val="22"/>
          <w:szCs w:val="22"/>
        </w:rPr>
        <w:t>No classes missed</w:t>
      </w:r>
      <w:r>
        <w:rPr>
          <w:rFonts w:ascii="Calibri" w:hAnsi="Calibri"/>
          <w:sz w:val="22"/>
          <w:szCs w:val="22"/>
        </w:rPr>
        <w:tab/>
      </w:r>
      <w:r>
        <w:rPr>
          <w:rFonts w:ascii="Calibri" w:hAnsi="Calibri"/>
          <w:sz w:val="22"/>
          <w:szCs w:val="22"/>
        </w:rPr>
        <w:tab/>
      </w:r>
      <w:r>
        <w:rPr>
          <w:rFonts w:ascii="Calibri" w:hAnsi="Calibri"/>
          <w:sz w:val="22"/>
          <w:szCs w:val="22"/>
        </w:rPr>
        <w:tab/>
        <w:t>10</w:t>
      </w:r>
      <w:r w:rsidR="00AD5AE4">
        <w:rPr>
          <w:rFonts w:ascii="Calibri" w:hAnsi="Calibri"/>
          <w:sz w:val="22"/>
          <w:szCs w:val="22"/>
        </w:rPr>
        <w:t xml:space="preserve"> points</w:t>
      </w:r>
    </w:p>
    <w:p w:rsidR="00AD5AE4" w:rsidRDefault="00532B6C" w:rsidP="00AD5AE4">
      <w:pPr>
        <w:ind w:firstLine="720"/>
        <w:rPr>
          <w:rFonts w:ascii="Calibri" w:hAnsi="Calibri"/>
          <w:sz w:val="22"/>
          <w:szCs w:val="22"/>
        </w:rPr>
      </w:pPr>
      <w:r>
        <w:rPr>
          <w:rFonts w:ascii="Calibri" w:hAnsi="Calibri"/>
          <w:sz w:val="22"/>
          <w:szCs w:val="22"/>
        </w:rPr>
        <w:t>One class missed</w:t>
      </w:r>
      <w:r>
        <w:rPr>
          <w:rFonts w:ascii="Calibri" w:hAnsi="Calibri"/>
          <w:sz w:val="22"/>
          <w:szCs w:val="22"/>
        </w:rPr>
        <w:tab/>
      </w:r>
      <w:r>
        <w:rPr>
          <w:rFonts w:ascii="Calibri" w:hAnsi="Calibri"/>
          <w:sz w:val="22"/>
          <w:szCs w:val="22"/>
        </w:rPr>
        <w:tab/>
      </w:r>
      <w:r>
        <w:rPr>
          <w:rFonts w:ascii="Calibri" w:hAnsi="Calibri"/>
          <w:sz w:val="22"/>
          <w:szCs w:val="22"/>
        </w:rPr>
        <w:tab/>
        <w:t>3</w:t>
      </w:r>
      <w:r w:rsidR="00AD5AE4">
        <w:rPr>
          <w:rFonts w:ascii="Calibri" w:hAnsi="Calibri"/>
          <w:sz w:val="22"/>
          <w:szCs w:val="22"/>
        </w:rPr>
        <w:t xml:space="preserve"> points</w:t>
      </w:r>
    </w:p>
    <w:p w:rsidR="00AD5AE4" w:rsidRDefault="00AD5AE4" w:rsidP="00AD5AE4">
      <w:pPr>
        <w:ind w:firstLine="720"/>
        <w:rPr>
          <w:rFonts w:ascii="Calibri" w:hAnsi="Calibri"/>
          <w:sz w:val="22"/>
          <w:szCs w:val="22"/>
        </w:rPr>
      </w:pPr>
      <w:r>
        <w:rPr>
          <w:rFonts w:ascii="Calibri" w:hAnsi="Calibri"/>
          <w:sz w:val="22"/>
          <w:szCs w:val="22"/>
        </w:rPr>
        <w:t>Two classes missed</w:t>
      </w:r>
      <w:r>
        <w:rPr>
          <w:rFonts w:ascii="Calibri" w:hAnsi="Calibri"/>
          <w:sz w:val="22"/>
          <w:szCs w:val="22"/>
        </w:rPr>
        <w:tab/>
      </w:r>
      <w:r>
        <w:rPr>
          <w:rFonts w:ascii="Calibri" w:hAnsi="Calibri"/>
          <w:sz w:val="22"/>
          <w:szCs w:val="22"/>
        </w:rPr>
        <w:tab/>
      </w:r>
      <w:r>
        <w:rPr>
          <w:rFonts w:ascii="Calibri" w:hAnsi="Calibri"/>
          <w:sz w:val="22"/>
          <w:szCs w:val="22"/>
        </w:rPr>
        <w:tab/>
        <w:t>0 points</w:t>
      </w:r>
    </w:p>
    <w:p w:rsidR="00AD5AE4" w:rsidRDefault="00AD5AE4" w:rsidP="00AD5AE4">
      <w:pPr>
        <w:ind w:firstLine="720"/>
        <w:rPr>
          <w:rFonts w:ascii="Calibri" w:hAnsi="Calibri"/>
          <w:sz w:val="22"/>
          <w:szCs w:val="22"/>
        </w:rPr>
      </w:pPr>
      <w:r>
        <w:rPr>
          <w:rFonts w:ascii="Calibri" w:hAnsi="Calibri"/>
          <w:sz w:val="22"/>
          <w:szCs w:val="22"/>
        </w:rPr>
        <w:t>More than two classes missed</w:t>
      </w:r>
      <w:r>
        <w:rPr>
          <w:rFonts w:ascii="Calibri" w:hAnsi="Calibri"/>
          <w:sz w:val="22"/>
          <w:szCs w:val="22"/>
        </w:rPr>
        <w:tab/>
      </w:r>
      <w:r>
        <w:rPr>
          <w:rFonts w:ascii="Calibri" w:hAnsi="Calibri"/>
          <w:sz w:val="22"/>
          <w:szCs w:val="22"/>
        </w:rPr>
        <w:tab/>
        <w:t>F course grade</w:t>
      </w:r>
    </w:p>
    <w:p w:rsidR="00AD5AE4" w:rsidRDefault="00AD5AE4" w:rsidP="00AD5AE4">
      <w:pPr>
        <w:rPr>
          <w:rFonts w:ascii="Calibri" w:hAnsi="Calibri"/>
          <w:sz w:val="22"/>
          <w:szCs w:val="22"/>
        </w:rPr>
      </w:pPr>
    </w:p>
    <w:p w:rsidR="00AD5AE4" w:rsidRPr="00ED0506" w:rsidRDefault="00AD5AE4" w:rsidP="00AD5AE4">
      <w:pPr>
        <w:rPr>
          <w:rFonts w:ascii="Calibri" w:hAnsi="Calibri"/>
          <w:sz w:val="22"/>
          <w:szCs w:val="22"/>
        </w:rPr>
      </w:pPr>
      <w:r>
        <w:rPr>
          <w:rFonts w:ascii="Calibri" w:hAnsi="Calibri"/>
          <w:sz w:val="22"/>
          <w:szCs w:val="22"/>
        </w:rPr>
        <w:t>In</w:t>
      </w:r>
      <w:r w:rsidRPr="00ED0506">
        <w:rPr>
          <w:rFonts w:ascii="Calibri" w:hAnsi="Calibri"/>
          <w:sz w:val="22"/>
          <w:szCs w:val="22"/>
        </w:rPr>
        <w:t xml:space="preserve"> extenuating circumstances (medical or family emergency</w:t>
      </w:r>
      <w:r>
        <w:rPr>
          <w:rFonts w:ascii="Calibri" w:hAnsi="Calibri"/>
          <w:sz w:val="22"/>
          <w:szCs w:val="22"/>
        </w:rPr>
        <w:t>, though not common illness</w:t>
      </w:r>
      <w:r w:rsidRPr="00ED0506">
        <w:rPr>
          <w:rFonts w:ascii="Calibri" w:hAnsi="Calibri"/>
          <w:sz w:val="22"/>
          <w:szCs w:val="22"/>
        </w:rPr>
        <w:t>)</w:t>
      </w:r>
      <w:r>
        <w:rPr>
          <w:rFonts w:ascii="Calibri" w:hAnsi="Calibri"/>
          <w:sz w:val="22"/>
          <w:szCs w:val="22"/>
        </w:rPr>
        <w:t xml:space="preserve">, absences will </w:t>
      </w:r>
      <w:r w:rsidRPr="00ED0506">
        <w:rPr>
          <w:rFonts w:ascii="Calibri" w:hAnsi="Calibri"/>
          <w:sz w:val="22"/>
          <w:szCs w:val="22"/>
        </w:rPr>
        <w:t>be considered excused. Being on time for class is very important and is a sign of respect for the learning environment.</w:t>
      </w:r>
      <w:r>
        <w:rPr>
          <w:rFonts w:ascii="Calibri" w:hAnsi="Calibri"/>
          <w:sz w:val="22"/>
          <w:szCs w:val="22"/>
        </w:rPr>
        <w:t xml:space="preserve"> A pattern of b</w:t>
      </w:r>
      <w:r w:rsidRPr="00ED0506">
        <w:rPr>
          <w:rFonts w:ascii="Calibri" w:hAnsi="Calibri"/>
          <w:sz w:val="22"/>
          <w:szCs w:val="22"/>
        </w:rPr>
        <w:t xml:space="preserve">eing late and/or leaving early </w:t>
      </w:r>
      <w:r>
        <w:rPr>
          <w:rFonts w:ascii="Calibri" w:hAnsi="Calibri"/>
          <w:sz w:val="22"/>
          <w:szCs w:val="22"/>
        </w:rPr>
        <w:t xml:space="preserve">and/or missing substantial portions of classes </w:t>
      </w:r>
      <w:r w:rsidRPr="00ED0506">
        <w:rPr>
          <w:rFonts w:ascii="Calibri" w:hAnsi="Calibri"/>
          <w:sz w:val="22"/>
          <w:szCs w:val="22"/>
        </w:rPr>
        <w:t xml:space="preserve">may result in the loss of class </w:t>
      </w:r>
      <w:r>
        <w:rPr>
          <w:rFonts w:ascii="Calibri" w:hAnsi="Calibri"/>
          <w:sz w:val="22"/>
          <w:szCs w:val="22"/>
        </w:rPr>
        <w:t>attendance</w:t>
      </w:r>
      <w:r w:rsidRPr="00ED0506">
        <w:rPr>
          <w:rFonts w:ascii="Calibri" w:hAnsi="Calibri"/>
          <w:sz w:val="22"/>
          <w:szCs w:val="22"/>
        </w:rPr>
        <w:t xml:space="preserve"> points. </w:t>
      </w:r>
    </w:p>
    <w:p w:rsidR="00AD5AE4" w:rsidRDefault="00AD5AE4" w:rsidP="00AD5AE4">
      <w:pPr>
        <w:rPr>
          <w:rFonts w:ascii="Calibri" w:hAnsi="Calibri"/>
          <w:b/>
          <w:smallCaps/>
          <w:sz w:val="22"/>
          <w:szCs w:val="22"/>
        </w:rPr>
      </w:pPr>
    </w:p>
    <w:p w:rsidR="00AD5AE4" w:rsidRPr="00ED0506" w:rsidRDefault="00AF4CF6" w:rsidP="00AD5AE4">
      <w:pPr>
        <w:pBdr>
          <w:bottom w:val="single" w:sz="4" w:space="1" w:color="auto"/>
        </w:pBdr>
        <w:rPr>
          <w:rFonts w:ascii="Calibri" w:hAnsi="Calibri"/>
          <w:b/>
          <w:smallCaps/>
          <w:sz w:val="22"/>
          <w:szCs w:val="22"/>
        </w:rPr>
      </w:pPr>
      <w:r>
        <w:rPr>
          <w:rFonts w:ascii="Calibri" w:hAnsi="Calibri"/>
          <w:b/>
          <w:smallCaps/>
          <w:sz w:val="22"/>
          <w:szCs w:val="22"/>
        </w:rPr>
        <w:t>Class Participation (10</w:t>
      </w:r>
      <w:r w:rsidR="00AD5AE4" w:rsidRPr="00ED0506">
        <w:rPr>
          <w:rFonts w:ascii="Calibri" w:hAnsi="Calibri"/>
          <w:b/>
          <w:smallCaps/>
          <w:sz w:val="22"/>
          <w:szCs w:val="22"/>
        </w:rPr>
        <w:t xml:space="preserve"> pts.)</w:t>
      </w:r>
    </w:p>
    <w:p w:rsidR="00AD5AE4" w:rsidRDefault="00AD5AE4" w:rsidP="00AD5AE4">
      <w:pPr>
        <w:rPr>
          <w:rFonts w:ascii="Calibri" w:hAnsi="Calibri"/>
          <w:sz w:val="22"/>
          <w:szCs w:val="22"/>
        </w:rPr>
      </w:pPr>
      <w:r>
        <w:rPr>
          <w:rFonts w:ascii="Calibri" w:hAnsi="Calibri"/>
          <w:sz w:val="22"/>
          <w:szCs w:val="22"/>
        </w:rPr>
        <w:t xml:space="preserve">Participation points will be awarded based on instructor, peer, and self assessment concerning the extent to which the student a) was prepared for class having completing the readings; b) made </w:t>
      </w:r>
      <w:r w:rsidRPr="00ED0506">
        <w:rPr>
          <w:rFonts w:ascii="Calibri" w:hAnsi="Calibri"/>
          <w:sz w:val="22"/>
          <w:szCs w:val="22"/>
        </w:rPr>
        <w:t>active and thoughtful contributions to class discussions</w:t>
      </w:r>
      <w:r>
        <w:rPr>
          <w:rFonts w:ascii="Calibri" w:hAnsi="Calibri"/>
          <w:sz w:val="22"/>
          <w:szCs w:val="22"/>
        </w:rPr>
        <w:t xml:space="preserve"> and learning activities; and c) contributed to a positive and constructive team learning environment and experience. </w:t>
      </w:r>
    </w:p>
    <w:p w:rsidR="00AD5AE4" w:rsidRDefault="00AD5AE4" w:rsidP="00EE524A">
      <w:pPr>
        <w:rPr>
          <w:rFonts w:ascii="Calibri" w:hAnsi="Calibri"/>
          <w:sz w:val="22"/>
          <w:szCs w:val="22"/>
          <w:u w:val="single"/>
        </w:rPr>
      </w:pPr>
    </w:p>
    <w:p w:rsidR="0001429F" w:rsidRPr="00ED0506" w:rsidRDefault="0001429F" w:rsidP="0001429F">
      <w:pPr>
        <w:pBdr>
          <w:bottom w:val="single" w:sz="4" w:space="1" w:color="auto"/>
        </w:pBdr>
        <w:rPr>
          <w:rFonts w:ascii="Calibri" w:hAnsi="Calibri"/>
          <w:b/>
          <w:smallCaps/>
          <w:sz w:val="22"/>
          <w:szCs w:val="22"/>
        </w:rPr>
      </w:pPr>
      <w:r>
        <w:rPr>
          <w:rFonts w:ascii="Calibri" w:hAnsi="Calibri"/>
          <w:b/>
          <w:smallCaps/>
          <w:sz w:val="22"/>
          <w:szCs w:val="22"/>
        </w:rPr>
        <w:t>Assignment 1: Intervention review &amp; critique (</w:t>
      </w:r>
      <w:r w:rsidR="00AF4CF6">
        <w:rPr>
          <w:rFonts w:ascii="Calibri" w:hAnsi="Calibri"/>
          <w:b/>
          <w:smallCaps/>
          <w:sz w:val="22"/>
          <w:szCs w:val="22"/>
        </w:rPr>
        <w:t>25</w:t>
      </w:r>
      <w:r w:rsidRPr="00ED0506">
        <w:rPr>
          <w:rFonts w:ascii="Calibri" w:hAnsi="Calibri"/>
          <w:b/>
          <w:smallCaps/>
          <w:sz w:val="22"/>
          <w:szCs w:val="22"/>
        </w:rPr>
        <w:t xml:space="preserve"> pts.)</w:t>
      </w:r>
    </w:p>
    <w:p w:rsidR="00A16DD6" w:rsidRPr="00FE66B0" w:rsidRDefault="00A16DD6" w:rsidP="00A16DD6">
      <w:pPr>
        <w:rPr>
          <w:rFonts w:ascii="Calibri" w:hAnsi="Calibri"/>
          <w:i/>
          <w:iCs/>
          <w:snapToGrid w:val="0"/>
          <w:sz w:val="22"/>
          <w:szCs w:val="22"/>
        </w:rPr>
      </w:pPr>
      <w:r>
        <w:rPr>
          <w:rFonts w:ascii="Calibri" w:hAnsi="Calibri"/>
          <w:iCs/>
          <w:snapToGrid w:val="0"/>
          <w:sz w:val="22"/>
          <w:szCs w:val="22"/>
        </w:rPr>
        <w:t>S</w:t>
      </w:r>
      <w:r w:rsidRPr="00F97BFA">
        <w:rPr>
          <w:rFonts w:ascii="Calibri" w:hAnsi="Calibri"/>
          <w:iCs/>
          <w:snapToGrid w:val="0"/>
          <w:sz w:val="22"/>
          <w:szCs w:val="22"/>
        </w:rPr>
        <w:t>tudents will</w:t>
      </w:r>
      <w:r>
        <w:rPr>
          <w:rFonts w:ascii="Calibri" w:hAnsi="Calibri"/>
          <w:iCs/>
          <w:snapToGrid w:val="0"/>
          <w:sz w:val="22"/>
          <w:szCs w:val="22"/>
        </w:rPr>
        <w:t xml:space="preserve"> </w:t>
      </w:r>
      <w:r w:rsidR="00CB586E">
        <w:rPr>
          <w:rFonts w:ascii="Calibri" w:hAnsi="Calibri"/>
          <w:iCs/>
          <w:snapToGrid w:val="0"/>
          <w:sz w:val="22"/>
          <w:szCs w:val="22"/>
        </w:rPr>
        <w:t>work in teams to c</w:t>
      </w:r>
      <w:r w:rsidR="004135A9">
        <w:rPr>
          <w:rFonts w:ascii="Calibri" w:hAnsi="Calibri"/>
          <w:iCs/>
          <w:snapToGrid w:val="0"/>
          <w:sz w:val="22"/>
          <w:szCs w:val="22"/>
        </w:rPr>
        <w:t xml:space="preserve">ritically review </w:t>
      </w:r>
      <w:r w:rsidR="007F5D9E">
        <w:rPr>
          <w:rFonts w:ascii="Calibri" w:hAnsi="Calibri"/>
          <w:iCs/>
          <w:snapToGrid w:val="0"/>
          <w:sz w:val="22"/>
          <w:szCs w:val="22"/>
        </w:rPr>
        <w:t>an assigned</w:t>
      </w:r>
      <w:r w:rsidR="004135A9">
        <w:rPr>
          <w:rFonts w:ascii="Calibri" w:hAnsi="Calibri"/>
          <w:iCs/>
          <w:snapToGrid w:val="0"/>
          <w:sz w:val="22"/>
          <w:szCs w:val="22"/>
        </w:rPr>
        <w:t xml:space="preserve"> </w:t>
      </w:r>
      <w:r w:rsidR="00AF4CF6">
        <w:rPr>
          <w:rFonts w:ascii="Calibri" w:hAnsi="Calibri"/>
          <w:iCs/>
          <w:snapToGrid w:val="0"/>
          <w:sz w:val="22"/>
          <w:szCs w:val="22"/>
        </w:rPr>
        <w:t xml:space="preserve">financial security </w:t>
      </w:r>
      <w:r w:rsidR="004135A9">
        <w:rPr>
          <w:rFonts w:ascii="Calibri" w:hAnsi="Calibri"/>
          <w:iCs/>
          <w:snapToGrid w:val="0"/>
          <w:sz w:val="22"/>
          <w:szCs w:val="22"/>
        </w:rPr>
        <w:t>intervention</w:t>
      </w:r>
      <w:r w:rsidR="00CB586E">
        <w:rPr>
          <w:rFonts w:ascii="Calibri" w:hAnsi="Calibri"/>
          <w:iCs/>
          <w:snapToGrid w:val="0"/>
          <w:sz w:val="22"/>
          <w:szCs w:val="22"/>
        </w:rPr>
        <w:t xml:space="preserve"> </w:t>
      </w:r>
      <w:r w:rsidR="007F5D9E">
        <w:rPr>
          <w:rFonts w:ascii="Calibri" w:hAnsi="Calibri"/>
          <w:iCs/>
          <w:snapToGrid w:val="0"/>
          <w:sz w:val="22"/>
          <w:szCs w:val="22"/>
        </w:rPr>
        <w:t>strategy</w:t>
      </w:r>
      <w:r w:rsidR="004135A9">
        <w:rPr>
          <w:rFonts w:ascii="Calibri" w:hAnsi="Calibri"/>
          <w:iCs/>
          <w:snapToGrid w:val="0"/>
          <w:sz w:val="22"/>
          <w:szCs w:val="22"/>
        </w:rPr>
        <w:t>.</w:t>
      </w:r>
      <w:r w:rsidR="002B0837">
        <w:rPr>
          <w:rFonts w:ascii="Calibri" w:hAnsi="Calibri"/>
          <w:iCs/>
          <w:snapToGrid w:val="0"/>
          <w:sz w:val="22"/>
          <w:szCs w:val="22"/>
        </w:rPr>
        <w:t xml:space="preserve"> This critical review will</w:t>
      </w:r>
      <w:r w:rsidR="004135A9">
        <w:rPr>
          <w:rFonts w:ascii="Calibri" w:hAnsi="Calibri"/>
          <w:iCs/>
          <w:snapToGrid w:val="0"/>
          <w:sz w:val="22"/>
          <w:szCs w:val="22"/>
        </w:rPr>
        <w:t xml:space="preserve"> focus on the conceptual, empirical, and practical soundness of the </w:t>
      </w:r>
      <w:r w:rsidR="00E37C97">
        <w:rPr>
          <w:rFonts w:ascii="Calibri" w:hAnsi="Calibri"/>
          <w:iCs/>
          <w:snapToGrid w:val="0"/>
          <w:sz w:val="22"/>
          <w:szCs w:val="22"/>
        </w:rPr>
        <w:t>strategy</w:t>
      </w:r>
      <w:r w:rsidR="004135A9">
        <w:rPr>
          <w:rFonts w:ascii="Calibri" w:hAnsi="Calibri"/>
          <w:iCs/>
          <w:snapToGrid w:val="0"/>
          <w:sz w:val="22"/>
          <w:szCs w:val="22"/>
        </w:rPr>
        <w:t>, which will</w:t>
      </w:r>
      <w:r w:rsidR="002B0837">
        <w:rPr>
          <w:rFonts w:ascii="Calibri" w:hAnsi="Calibri"/>
          <w:iCs/>
          <w:snapToGrid w:val="0"/>
          <w:sz w:val="22"/>
          <w:szCs w:val="22"/>
        </w:rPr>
        <w:t xml:space="preserve"> help students prepare </w:t>
      </w:r>
      <w:r w:rsidR="004135A9">
        <w:rPr>
          <w:rFonts w:ascii="Calibri" w:hAnsi="Calibri"/>
          <w:iCs/>
          <w:snapToGrid w:val="0"/>
          <w:sz w:val="22"/>
          <w:szCs w:val="22"/>
        </w:rPr>
        <w:t xml:space="preserve">for developing </w:t>
      </w:r>
      <w:r w:rsidR="002B0837">
        <w:rPr>
          <w:rFonts w:ascii="Calibri" w:hAnsi="Calibri"/>
          <w:iCs/>
          <w:snapToGrid w:val="0"/>
          <w:sz w:val="22"/>
          <w:szCs w:val="22"/>
        </w:rPr>
        <w:t>their own intervention plan for the final assignment.</w:t>
      </w:r>
      <w:r w:rsidR="00CB586E">
        <w:rPr>
          <w:rFonts w:ascii="Calibri" w:hAnsi="Calibri"/>
          <w:iCs/>
          <w:snapToGrid w:val="0"/>
          <w:sz w:val="22"/>
          <w:szCs w:val="22"/>
        </w:rPr>
        <w:t xml:space="preserve"> Each team will </w:t>
      </w:r>
      <w:r w:rsidR="00475F50">
        <w:rPr>
          <w:rFonts w:ascii="Calibri" w:hAnsi="Calibri"/>
          <w:iCs/>
          <w:snapToGrid w:val="0"/>
          <w:sz w:val="22"/>
          <w:szCs w:val="22"/>
        </w:rPr>
        <w:t xml:space="preserve">have 45 minutes to </w:t>
      </w:r>
      <w:r w:rsidR="00CB586E">
        <w:rPr>
          <w:rFonts w:ascii="Calibri" w:hAnsi="Calibri"/>
          <w:iCs/>
          <w:snapToGrid w:val="0"/>
          <w:sz w:val="22"/>
          <w:szCs w:val="22"/>
        </w:rPr>
        <w:t>give a presentation</w:t>
      </w:r>
      <w:r w:rsidR="0042302A">
        <w:rPr>
          <w:rFonts w:ascii="Calibri" w:hAnsi="Calibri"/>
          <w:iCs/>
          <w:snapToGrid w:val="0"/>
          <w:sz w:val="22"/>
          <w:szCs w:val="22"/>
        </w:rPr>
        <w:t xml:space="preserve"> </w:t>
      </w:r>
      <w:r w:rsidR="00475F50">
        <w:rPr>
          <w:rFonts w:ascii="Calibri" w:hAnsi="Calibri"/>
          <w:iCs/>
          <w:snapToGrid w:val="0"/>
          <w:sz w:val="22"/>
          <w:szCs w:val="22"/>
        </w:rPr>
        <w:t>and lead class discussion</w:t>
      </w:r>
      <w:r w:rsidR="00CB586E">
        <w:rPr>
          <w:rFonts w:ascii="Calibri" w:hAnsi="Calibri"/>
          <w:iCs/>
          <w:snapToGrid w:val="0"/>
          <w:sz w:val="22"/>
          <w:szCs w:val="22"/>
        </w:rPr>
        <w:t xml:space="preserve">. Students submit a </w:t>
      </w:r>
      <w:r w:rsidR="00E2300A">
        <w:rPr>
          <w:rFonts w:ascii="Calibri" w:hAnsi="Calibri"/>
          <w:iCs/>
          <w:snapToGrid w:val="0"/>
          <w:sz w:val="22"/>
          <w:szCs w:val="22"/>
        </w:rPr>
        <w:t>PowerPoint</w:t>
      </w:r>
      <w:r w:rsidR="00CB586E">
        <w:rPr>
          <w:rFonts w:ascii="Calibri" w:hAnsi="Calibri"/>
          <w:iCs/>
          <w:snapToGrid w:val="0"/>
          <w:sz w:val="22"/>
          <w:szCs w:val="22"/>
        </w:rPr>
        <w:t xml:space="preserve"> presentation</w:t>
      </w:r>
      <w:r w:rsidR="00455820">
        <w:rPr>
          <w:rFonts w:ascii="Calibri" w:hAnsi="Calibri"/>
          <w:iCs/>
          <w:snapToGrid w:val="0"/>
          <w:sz w:val="22"/>
          <w:szCs w:val="22"/>
        </w:rPr>
        <w:t xml:space="preserve"> to the instructor</w:t>
      </w:r>
      <w:r w:rsidR="00CB586E">
        <w:rPr>
          <w:rFonts w:ascii="Calibri" w:hAnsi="Calibri"/>
          <w:iCs/>
          <w:snapToGrid w:val="0"/>
          <w:sz w:val="22"/>
          <w:szCs w:val="22"/>
        </w:rPr>
        <w:t>, but not a paper.</w:t>
      </w:r>
      <w:r w:rsidR="002B0837">
        <w:rPr>
          <w:rFonts w:ascii="Calibri" w:hAnsi="Calibri"/>
          <w:iCs/>
          <w:snapToGrid w:val="0"/>
          <w:sz w:val="22"/>
          <w:szCs w:val="22"/>
        </w:rPr>
        <w:t xml:space="preserve"> </w:t>
      </w:r>
    </w:p>
    <w:p w:rsidR="00FE66B0" w:rsidRDefault="00FE66B0" w:rsidP="00A277F0">
      <w:pPr>
        <w:rPr>
          <w:rFonts w:ascii="Calibri" w:hAnsi="Calibri"/>
          <w:sz w:val="22"/>
          <w:szCs w:val="22"/>
        </w:rPr>
      </w:pPr>
    </w:p>
    <w:p w:rsidR="0001429F" w:rsidRPr="00ED0506" w:rsidRDefault="0001429F" w:rsidP="0001429F">
      <w:pPr>
        <w:pBdr>
          <w:bottom w:val="single" w:sz="4" w:space="1" w:color="auto"/>
        </w:pBdr>
        <w:rPr>
          <w:rFonts w:ascii="Calibri" w:hAnsi="Calibri"/>
          <w:b/>
          <w:smallCaps/>
          <w:sz w:val="22"/>
          <w:szCs w:val="22"/>
        </w:rPr>
      </w:pPr>
      <w:r>
        <w:rPr>
          <w:rFonts w:ascii="Calibri" w:hAnsi="Calibri"/>
          <w:b/>
          <w:smallCaps/>
          <w:sz w:val="22"/>
          <w:szCs w:val="22"/>
        </w:rPr>
        <w:lastRenderedPageBreak/>
        <w:t>As</w:t>
      </w:r>
      <w:r w:rsidR="00AF4CF6">
        <w:rPr>
          <w:rFonts w:ascii="Calibri" w:hAnsi="Calibri"/>
          <w:b/>
          <w:smallCaps/>
          <w:sz w:val="22"/>
          <w:szCs w:val="22"/>
        </w:rPr>
        <w:t>signment 2: intervention plan (4</w:t>
      </w:r>
      <w:r>
        <w:rPr>
          <w:rFonts w:ascii="Calibri" w:hAnsi="Calibri"/>
          <w:b/>
          <w:smallCaps/>
          <w:sz w:val="22"/>
          <w:szCs w:val="22"/>
        </w:rPr>
        <w:t>0</w:t>
      </w:r>
      <w:r w:rsidRPr="00ED0506">
        <w:rPr>
          <w:rFonts w:ascii="Calibri" w:hAnsi="Calibri"/>
          <w:b/>
          <w:smallCaps/>
          <w:sz w:val="22"/>
          <w:szCs w:val="22"/>
        </w:rPr>
        <w:t xml:space="preserve"> pts.)</w:t>
      </w:r>
    </w:p>
    <w:p w:rsidR="00A6006F" w:rsidRPr="00FE66B0" w:rsidRDefault="00A6006F" w:rsidP="00A6006F">
      <w:pPr>
        <w:rPr>
          <w:rFonts w:ascii="Calibri" w:hAnsi="Calibri"/>
          <w:i/>
          <w:iCs/>
          <w:snapToGrid w:val="0"/>
          <w:sz w:val="22"/>
          <w:szCs w:val="22"/>
        </w:rPr>
      </w:pPr>
      <w:r>
        <w:rPr>
          <w:rFonts w:ascii="Calibri" w:hAnsi="Calibri"/>
          <w:iCs/>
          <w:snapToGrid w:val="0"/>
          <w:sz w:val="22"/>
          <w:szCs w:val="22"/>
        </w:rPr>
        <w:t xml:space="preserve">Students will </w:t>
      </w:r>
      <w:r w:rsidR="00110543">
        <w:rPr>
          <w:rFonts w:ascii="Calibri" w:hAnsi="Calibri"/>
          <w:iCs/>
          <w:snapToGrid w:val="0"/>
          <w:sz w:val="22"/>
          <w:szCs w:val="22"/>
        </w:rPr>
        <w:t>develop a plan for an asset development intervention that includes a clear target population, outcome objectives, logic model, evidence-based theory of change</w:t>
      </w:r>
      <w:r w:rsidR="00816A0E">
        <w:rPr>
          <w:rFonts w:ascii="Calibri" w:hAnsi="Calibri"/>
          <w:iCs/>
          <w:snapToGrid w:val="0"/>
          <w:sz w:val="22"/>
          <w:szCs w:val="22"/>
        </w:rPr>
        <w:t>, detailed description of activities, timeline, partners, and summarized budget</w:t>
      </w:r>
      <w:r>
        <w:rPr>
          <w:rFonts w:ascii="Calibri" w:hAnsi="Calibri"/>
          <w:iCs/>
          <w:snapToGrid w:val="0"/>
          <w:sz w:val="22"/>
          <w:szCs w:val="22"/>
        </w:rPr>
        <w:t xml:space="preserve">. </w:t>
      </w:r>
      <w:r w:rsidR="00475F50">
        <w:rPr>
          <w:rFonts w:ascii="Calibri" w:hAnsi="Calibri"/>
          <w:iCs/>
          <w:snapToGrid w:val="0"/>
          <w:sz w:val="22"/>
          <w:szCs w:val="22"/>
        </w:rPr>
        <w:t xml:space="preserve">Students will present </w:t>
      </w:r>
      <w:r w:rsidR="00A175E8">
        <w:rPr>
          <w:rFonts w:ascii="Calibri" w:hAnsi="Calibri"/>
          <w:iCs/>
          <w:snapToGrid w:val="0"/>
          <w:sz w:val="22"/>
          <w:szCs w:val="22"/>
        </w:rPr>
        <w:t xml:space="preserve">informal, ungraded </w:t>
      </w:r>
      <w:r w:rsidR="003B16FD">
        <w:rPr>
          <w:rFonts w:ascii="Calibri" w:hAnsi="Calibri"/>
          <w:iCs/>
          <w:snapToGrid w:val="0"/>
          <w:sz w:val="22"/>
          <w:szCs w:val="22"/>
        </w:rPr>
        <w:t>synopses of their key intervention ideas in</w:t>
      </w:r>
      <w:r w:rsidR="00147FAF">
        <w:rPr>
          <w:rFonts w:ascii="Calibri" w:hAnsi="Calibri"/>
          <w:iCs/>
          <w:snapToGrid w:val="0"/>
          <w:sz w:val="22"/>
          <w:szCs w:val="22"/>
        </w:rPr>
        <w:t xml:space="preserve"> the last class on 2/24/15</w:t>
      </w:r>
      <w:r w:rsidR="00A175E8">
        <w:rPr>
          <w:rFonts w:ascii="Calibri" w:hAnsi="Calibri"/>
          <w:iCs/>
          <w:snapToGrid w:val="0"/>
          <w:sz w:val="22"/>
          <w:szCs w:val="22"/>
        </w:rPr>
        <w:t xml:space="preserve"> to receive peer and instructor feedback</w:t>
      </w:r>
      <w:r w:rsidR="00475F50">
        <w:rPr>
          <w:rFonts w:ascii="Calibri" w:hAnsi="Calibri"/>
          <w:iCs/>
          <w:snapToGrid w:val="0"/>
          <w:sz w:val="22"/>
          <w:szCs w:val="22"/>
        </w:rPr>
        <w:t xml:space="preserve"> prior t</w:t>
      </w:r>
      <w:r w:rsidR="00147FAF">
        <w:rPr>
          <w:rFonts w:ascii="Calibri" w:hAnsi="Calibri"/>
          <w:iCs/>
          <w:snapToGrid w:val="0"/>
          <w:sz w:val="22"/>
          <w:szCs w:val="22"/>
        </w:rPr>
        <w:t>o submitting their papers by 3/3/15</w:t>
      </w:r>
      <w:r w:rsidR="00A175E8">
        <w:rPr>
          <w:rFonts w:ascii="Calibri" w:hAnsi="Calibri"/>
          <w:iCs/>
          <w:snapToGrid w:val="0"/>
          <w:sz w:val="22"/>
          <w:szCs w:val="22"/>
        </w:rPr>
        <w:t>.</w:t>
      </w:r>
    </w:p>
    <w:p w:rsidR="00A6006F" w:rsidRDefault="00A6006F" w:rsidP="001D1A5D">
      <w:pPr>
        <w:rPr>
          <w:rFonts w:ascii="Calibri" w:hAnsi="Calibri"/>
          <w:iCs/>
          <w:snapToGrid w:val="0"/>
          <w:sz w:val="22"/>
          <w:szCs w:val="22"/>
        </w:rPr>
      </w:pPr>
    </w:p>
    <w:p w:rsidR="00AF4CF6" w:rsidRPr="00ED0506" w:rsidRDefault="00AF4CF6" w:rsidP="00AF4CF6">
      <w:pPr>
        <w:pBdr>
          <w:bottom w:val="single" w:sz="4" w:space="1" w:color="auto"/>
        </w:pBdr>
        <w:rPr>
          <w:rFonts w:ascii="Calibri" w:hAnsi="Calibri"/>
          <w:b/>
          <w:smallCaps/>
          <w:sz w:val="22"/>
          <w:szCs w:val="22"/>
        </w:rPr>
      </w:pPr>
      <w:r>
        <w:rPr>
          <w:rFonts w:ascii="Calibri" w:hAnsi="Calibri"/>
          <w:b/>
          <w:smallCaps/>
          <w:sz w:val="22"/>
          <w:szCs w:val="22"/>
        </w:rPr>
        <w:t>Quiz: Key Concepts (15</w:t>
      </w:r>
      <w:r w:rsidRPr="00ED0506">
        <w:rPr>
          <w:rFonts w:ascii="Calibri" w:hAnsi="Calibri"/>
          <w:b/>
          <w:smallCaps/>
          <w:sz w:val="22"/>
          <w:szCs w:val="22"/>
        </w:rPr>
        <w:t xml:space="preserve"> pts.)</w:t>
      </w:r>
    </w:p>
    <w:p w:rsidR="00AF4CF6" w:rsidRDefault="00AF4CF6" w:rsidP="00AF4CF6">
      <w:pPr>
        <w:rPr>
          <w:rFonts w:ascii="Calibri" w:hAnsi="Calibri"/>
          <w:iCs/>
          <w:snapToGrid w:val="0"/>
          <w:sz w:val="22"/>
          <w:szCs w:val="22"/>
        </w:rPr>
      </w:pPr>
      <w:r>
        <w:rPr>
          <w:rFonts w:ascii="Calibri" w:hAnsi="Calibri"/>
          <w:iCs/>
          <w:snapToGrid w:val="0"/>
          <w:sz w:val="22"/>
          <w:szCs w:val="22"/>
        </w:rPr>
        <w:t xml:space="preserve">The purpose of this quiz is to ensure students have a sound understanding of </w:t>
      </w:r>
      <w:r w:rsidR="00532B6C">
        <w:rPr>
          <w:rFonts w:ascii="Calibri" w:hAnsi="Calibri"/>
          <w:iCs/>
          <w:snapToGrid w:val="0"/>
          <w:sz w:val="22"/>
          <w:szCs w:val="22"/>
        </w:rPr>
        <w:t>financial security issues, concepts, and interventions based on assigned readings and class lectures from class sessions 1-6</w:t>
      </w:r>
      <w:r w:rsidR="004F478C">
        <w:rPr>
          <w:rFonts w:ascii="Calibri" w:hAnsi="Calibri"/>
          <w:iCs/>
          <w:snapToGrid w:val="0"/>
          <w:sz w:val="22"/>
          <w:szCs w:val="22"/>
        </w:rPr>
        <w:t>.</w:t>
      </w:r>
      <w:r w:rsidR="00EF7EBA">
        <w:rPr>
          <w:rFonts w:ascii="Calibri" w:hAnsi="Calibri"/>
          <w:iCs/>
          <w:snapToGrid w:val="0"/>
          <w:sz w:val="22"/>
          <w:szCs w:val="22"/>
        </w:rPr>
        <w:t xml:space="preserve"> Students will complete the quiz on Sakai in an open-note/book, timed</w:t>
      </w:r>
      <w:r w:rsidR="00532B6C">
        <w:rPr>
          <w:rFonts w:ascii="Calibri" w:hAnsi="Calibri"/>
          <w:iCs/>
          <w:snapToGrid w:val="0"/>
          <w:sz w:val="22"/>
          <w:szCs w:val="22"/>
        </w:rPr>
        <w:t>, and multiple-choice</w:t>
      </w:r>
      <w:r w:rsidR="00EF7EBA">
        <w:rPr>
          <w:rFonts w:ascii="Calibri" w:hAnsi="Calibri"/>
          <w:iCs/>
          <w:snapToGrid w:val="0"/>
          <w:sz w:val="22"/>
          <w:szCs w:val="22"/>
        </w:rPr>
        <w:t xml:space="preserve"> format. The quiz can be taken at any time, but </w:t>
      </w:r>
      <w:r w:rsidR="00EF7EBA" w:rsidRPr="00783808">
        <w:rPr>
          <w:rFonts w:ascii="Calibri" w:hAnsi="Calibri"/>
          <w:b/>
          <w:iCs/>
          <w:snapToGrid w:val="0"/>
          <w:sz w:val="22"/>
          <w:szCs w:val="22"/>
        </w:rPr>
        <w:t xml:space="preserve">no later than </w:t>
      </w:r>
      <w:r w:rsidR="00783808" w:rsidRPr="00783808">
        <w:rPr>
          <w:rFonts w:ascii="Calibri" w:hAnsi="Calibri"/>
          <w:b/>
          <w:iCs/>
          <w:snapToGrid w:val="0"/>
          <w:sz w:val="22"/>
          <w:szCs w:val="22"/>
        </w:rPr>
        <w:t>2/27/15</w:t>
      </w:r>
      <w:r w:rsidR="00EF7EBA">
        <w:rPr>
          <w:rFonts w:ascii="Calibri" w:hAnsi="Calibri"/>
          <w:iCs/>
          <w:snapToGrid w:val="0"/>
          <w:sz w:val="22"/>
          <w:szCs w:val="22"/>
        </w:rPr>
        <w:t>.</w:t>
      </w:r>
    </w:p>
    <w:p w:rsidR="00AF4CF6" w:rsidRDefault="00AF4CF6" w:rsidP="00AF4CF6">
      <w:pPr>
        <w:rPr>
          <w:rFonts w:ascii="Calibri" w:hAnsi="Calibri"/>
          <w:iCs/>
          <w:snapToGrid w:val="0"/>
          <w:sz w:val="22"/>
          <w:szCs w:val="22"/>
        </w:rPr>
      </w:pPr>
    </w:p>
    <w:p w:rsidR="003B16FD" w:rsidRDefault="00F53FC0" w:rsidP="003B16FD">
      <w:pPr>
        <w:jc w:val="center"/>
        <w:rPr>
          <w:rFonts w:ascii="Calibri" w:hAnsi="Calibri"/>
          <w:i/>
          <w:sz w:val="22"/>
          <w:szCs w:val="22"/>
        </w:rPr>
      </w:pPr>
      <w:r w:rsidRPr="00FE66B0">
        <w:rPr>
          <w:rFonts w:ascii="Calibri" w:hAnsi="Calibri"/>
          <w:i/>
          <w:sz w:val="22"/>
          <w:szCs w:val="22"/>
        </w:rPr>
        <w:t>Detailed instructions</w:t>
      </w:r>
      <w:r w:rsidR="007316F6">
        <w:rPr>
          <w:rFonts w:ascii="Calibri" w:hAnsi="Calibri"/>
          <w:i/>
          <w:sz w:val="22"/>
          <w:szCs w:val="22"/>
        </w:rPr>
        <w:t xml:space="preserve"> and </w:t>
      </w:r>
      <w:r>
        <w:rPr>
          <w:rFonts w:ascii="Calibri" w:hAnsi="Calibri"/>
          <w:i/>
          <w:sz w:val="22"/>
          <w:szCs w:val="22"/>
        </w:rPr>
        <w:t>grading guide</w:t>
      </w:r>
      <w:r w:rsidR="007316F6">
        <w:rPr>
          <w:rFonts w:ascii="Calibri" w:hAnsi="Calibri"/>
          <w:i/>
          <w:sz w:val="22"/>
          <w:szCs w:val="22"/>
        </w:rPr>
        <w:t>s for each of these assignments</w:t>
      </w:r>
      <w:r w:rsidRPr="00FE66B0">
        <w:rPr>
          <w:rFonts w:ascii="Calibri" w:hAnsi="Calibri"/>
          <w:i/>
          <w:sz w:val="22"/>
          <w:szCs w:val="22"/>
        </w:rPr>
        <w:t xml:space="preserve"> are available </w:t>
      </w:r>
    </w:p>
    <w:p w:rsidR="00F53FC0" w:rsidRDefault="00F53FC0" w:rsidP="003B16FD">
      <w:pPr>
        <w:jc w:val="center"/>
        <w:rPr>
          <w:rFonts w:ascii="Calibri" w:hAnsi="Calibri"/>
          <w:i/>
          <w:sz w:val="22"/>
          <w:szCs w:val="22"/>
        </w:rPr>
      </w:pPr>
      <w:r w:rsidRPr="00FE66B0">
        <w:rPr>
          <w:rFonts w:ascii="Calibri" w:hAnsi="Calibri"/>
          <w:i/>
          <w:sz w:val="22"/>
          <w:szCs w:val="22"/>
        </w:rPr>
        <w:t xml:space="preserve">on </w:t>
      </w:r>
      <w:r w:rsidR="007316F6">
        <w:rPr>
          <w:rFonts w:ascii="Calibri" w:hAnsi="Calibri"/>
          <w:i/>
          <w:sz w:val="22"/>
          <w:szCs w:val="22"/>
        </w:rPr>
        <w:t>Sakai</w:t>
      </w:r>
      <w:r w:rsidRPr="00FE66B0">
        <w:rPr>
          <w:rFonts w:ascii="Calibri" w:hAnsi="Calibri"/>
          <w:i/>
          <w:sz w:val="22"/>
          <w:szCs w:val="22"/>
        </w:rPr>
        <w:t xml:space="preserve"> in the Assignments folder.</w:t>
      </w:r>
    </w:p>
    <w:p w:rsidR="00835C53" w:rsidRDefault="00835C53" w:rsidP="00F53FC0">
      <w:pPr>
        <w:rPr>
          <w:rFonts w:ascii="Calibri" w:hAnsi="Calibri"/>
          <w:i/>
          <w:sz w:val="22"/>
          <w:szCs w:val="22"/>
        </w:rPr>
      </w:pPr>
    </w:p>
    <w:p w:rsidR="00120E96" w:rsidRPr="00F97BFA" w:rsidRDefault="00120E96" w:rsidP="00120E96">
      <w:pPr>
        <w:rPr>
          <w:rFonts w:ascii="Calibri" w:hAnsi="Calibri"/>
          <w:b/>
          <w:i/>
          <w:snapToGrid w:val="0"/>
          <w:sz w:val="22"/>
          <w:szCs w:val="22"/>
        </w:rPr>
      </w:pPr>
      <w:r w:rsidRPr="00F97BFA">
        <w:rPr>
          <w:rFonts w:ascii="Calibri" w:hAnsi="Calibri"/>
          <w:b/>
          <w:snapToGrid w:val="0"/>
          <w:sz w:val="22"/>
          <w:szCs w:val="22"/>
        </w:rPr>
        <w:t>GRADING SYSTEM</w:t>
      </w:r>
      <w:r w:rsidRPr="00F97BFA">
        <w:rPr>
          <w:rFonts w:ascii="Calibri" w:hAnsi="Calibri"/>
          <w:b/>
          <w:i/>
          <w:snapToGrid w:val="0"/>
          <w:sz w:val="22"/>
          <w:szCs w:val="22"/>
        </w:rPr>
        <w:t>:</w:t>
      </w:r>
    </w:p>
    <w:p w:rsidR="00120E96" w:rsidRPr="00F97BFA" w:rsidRDefault="00120E96" w:rsidP="00120E96">
      <w:pPr>
        <w:rPr>
          <w:rFonts w:ascii="Calibri" w:hAnsi="Calibri"/>
          <w:snapToGrid w:val="0"/>
          <w:sz w:val="22"/>
          <w:szCs w:val="22"/>
        </w:rPr>
      </w:pPr>
      <w:r w:rsidRPr="00F97BFA">
        <w:rPr>
          <w:rFonts w:ascii="Calibri" w:hAnsi="Calibri"/>
          <w:snapToGrid w:val="0"/>
          <w:sz w:val="22"/>
          <w:szCs w:val="22"/>
        </w:rPr>
        <w:t>The School of Social Work operates on an evaluation system of Honors (H), Pass (P), Low Pass (L), and Fail (F). The numerical values of these grades are:</w:t>
      </w:r>
    </w:p>
    <w:p w:rsidR="00120E96" w:rsidRPr="00F97BFA" w:rsidRDefault="00120E96" w:rsidP="00120E96">
      <w:pPr>
        <w:rPr>
          <w:rFonts w:ascii="Calibri" w:hAnsi="Calibri"/>
          <w:snapToGrid w:val="0"/>
          <w:sz w:val="22"/>
          <w:szCs w:val="22"/>
        </w:rPr>
      </w:pPr>
    </w:p>
    <w:p w:rsidR="00120E96" w:rsidRPr="00F97BFA" w:rsidRDefault="007316F6" w:rsidP="00120E96">
      <w:pPr>
        <w:rPr>
          <w:rFonts w:ascii="Calibri" w:hAnsi="Calibri"/>
          <w:snapToGrid w:val="0"/>
          <w:sz w:val="22"/>
          <w:szCs w:val="22"/>
        </w:rPr>
      </w:pPr>
      <w:r>
        <w:rPr>
          <w:rFonts w:ascii="Calibri" w:hAnsi="Calibri"/>
          <w:snapToGrid w:val="0"/>
          <w:sz w:val="22"/>
          <w:szCs w:val="22"/>
        </w:rPr>
        <w:t xml:space="preserve">H: 94-100; </w:t>
      </w:r>
      <w:r w:rsidR="00120E96" w:rsidRPr="00F97BFA">
        <w:rPr>
          <w:rFonts w:ascii="Calibri" w:hAnsi="Calibri"/>
          <w:snapToGrid w:val="0"/>
          <w:sz w:val="22"/>
          <w:szCs w:val="22"/>
        </w:rPr>
        <w:t>P: 80-93</w:t>
      </w:r>
      <w:r>
        <w:rPr>
          <w:rFonts w:ascii="Calibri" w:hAnsi="Calibri"/>
          <w:snapToGrid w:val="0"/>
          <w:sz w:val="22"/>
          <w:szCs w:val="22"/>
        </w:rPr>
        <w:t xml:space="preserve">; </w:t>
      </w:r>
      <w:r w:rsidR="00120E96" w:rsidRPr="00F97BFA">
        <w:rPr>
          <w:rFonts w:ascii="Calibri" w:hAnsi="Calibri"/>
          <w:snapToGrid w:val="0"/>
          <w:sz w:val="22"/>
          <w:szCs w:val="22"/>
        </w:rPr>
        <w:t>L: 70-79</w:t>
      </w:r>
      <w:r>
        <w:rPr>
          <w:rFonts w:ascii="Calibri" w:hAnsi="Calibri"/>
          <w:snapToGrid w:val="0"/>
          <w:sz w:val="22"/>
          <w:szCs w:val="22"/>
        </w:rPr>
        <w:t xml:space="preserve">; </w:t>
      </w:r>
      <w:r w:rsidR="00120E96" w:rsidRPr="00F97BFA">
        <w:rPr>
          <w:rFonts w:ascii="Calibri" w:hAnsi="Calibri"/>
          <w:snapToGrid w:val="0"/>
          <w:sz w:val="22"/>
          <w:szCs w:val="22"/>
        </w:rPr>
        <w:t>F: 69 and lower</w:t>
      </w:r>
    </w:p>
    <w:p w:rsidR="00120E96" w:rsidRPr="00F97BFA" w:rsidRDefault="00120E96" w:rsidP="00120E96">
      <w:pPr>
        <w:rPr>
          <w:rFonts w:ascii="Calibri" w:hAnsi="Calibri"/>
          <w:snapToGrid w:val="0"/>
          <w:sz w:val="22"/>
          <w:szCs w:val="22"/>
        </w:rPr>
      </w:pPr>
    </w:p>
    <w:p w:rsidR="00120E96" w:rsidRPr="00F97BFA" w:rsidRDefault="00120E96" w:rsidP="00120E96">
      <w:pPr>
        <w:rPr>
          <w:rFonts w:ascii="Calibri" w:hAnsi="Calibri"/>
          <w:snapToGrid w:val="0"/>
          <w:sz w:val="22"/>
          <w:szCs w:val="22"/>
        </w:rPr>
      </w:pPr>
      <w:r w:rsidRPr="00F97BFA">
        <w:rPr>
          <w:rFonts w:ascii="Calibri" w:hAnsi="Calibri"/>
          <w:snapToGrid w:val="0"/>
          <w:sz w:val="22"/>
          <w:szCs w:val="22"/>
        </w:rPr>
        <w:t xml:space="preserve">A grade of P is considered entirely satisfactory. The grade of Honors (“H”) — which only a limited number of students attain -- signifies that the work is clearly excellent in all respects.  </w:t>
      </w:r>
    </w:p>
    <w:p w:rsidR="00120E96" w:rsidRPr="00F97BFA" w:rsidRDefault="00120E96" w:rsidP="00120E96">
      <w:pPr>
        <w:rPr>
          <w:rFonts w:ascii="Calibri" w:hAnsi="Calibri"/>
          <w:snapToGrid w:val="0"/>
          <w:sz w:val="22"/>
          <w:szCs w:val="22"/>
        </w:rPr>
      </w:pPr>
    </w:p>
    <w:p w:rsidR="008443AA" w:rsidRPr="00F97BFA" w:rsidRDefault="00D864FF" w:rsidP="00D864FF">
      <w:pPr>
        <w:rPr>
          <w:rFonts w:ascii="Calibri" w:hAnsi="Calibri"/>
          <w:b/>
          <w:i/>
          <w:snapToGrid w:val="0"/>
          <w:color w:val="000000"/>
          <w:sz w:val="22"/>
          <w:szCs w:val="22"/>
        </w:rPr>
      </w:pPr>
      <w:r w:rsidRPr="00F97BFA">
        <w:rPr>
          <w:rFonts w:ascii="Calibri" w:hAnsi="Calibri"/>
          <w:b/>
          <w:snapToGrid w:val="0"/>
          <w:color w:val="000000"/>
          <w:sz w:val="22"/>
          <w:szCs w:val="22"/>
        </w:rPr>
        <w:t>EXPECTATIONS FOR WRITTEN ASSIGNMENTS</w:t>
      </w:r>
    </w:p>
    <w:p w:rsidR="00D864FF" w:rsidRPr="00F97BFA" w:rsidRDefault="00D864FF" w:rsidP="00D864FF">
      <w:pPr>
        <w:rPr>
          <w:rFonts w:ascii="Calibri" w:hAnsi="Calibri"/>
          <w:color w:val="0000FF"/>
          <w:sz w:val="22"/>
          <w:szCs w:val="22"/>
        </w:rPr>
      </w:pPr>
      <w:r w:rsidRPr="00F97BFA">
        <w:rPr>
          <w:rFonts w:ascii="Calibri" w:hAnsi="Calibri"/>
          <w:sz w:val="22"/>
          <w:szCs w:val="22"/>
        </w:rPr>
        <w:t xml:space="preserve">Students are expected to use good academic English; grades will be lowered for poor grammar, syntax, or spelling. Those who have difficulty writing are STRONGLY encouraged to </w:t>
      </w:r>
      <w:r w:rsidR="007327CC" w:rsidRPr="00F97BFA">
        <w:rPr>
          <w:rFonts w:ascii="Calibri" w:hAnsi="Calibri"/>
          <w:sz w:val="22"/>
          <w:szCs w:val="22"/>
        </w:rPr>
        <w:t xml:space="preserve">use online resources of the campus </w:t>
      </w:r>
      <w:r w:rsidRPr="00F97BFA">
        <w:rPr>
          <w:rFonts w:ascii="Calibri" w:hAnsi="Calibri"/>
          <w:sz w:val="22"/>
          <w:szCs w:val="22"/>
        </w:rPr>
        <w:t>Writing Center (</w:t>
      </w:r>
      <w:hyperlink r:id="rId10" w:history="1">
        <w:r w:rsidRPr="00F97BFA">
          <w:rPr>
            <w:rFonts w:ascii="Calibri" w:hAnsi="Calibri"/>
            <w:color w:val="0000FF"/>
            <w:sz w:val="22"/>
            <w:szCs w:val="22"/>
          </w:rPr>
          <w:t>http://www.unc.edu/depts/wcweb/</w:t>
        </w:r>
      </w:hyperlink>
      <w:r w:rsidRPr="00F97BFA">
        <w:rPr>
          <w:rFonts w:ascii="Calibri" w:hAnsi="Calibri"/>
          <w:color w:val="0000FF"/>
          <w:sz w:val="22"/>
          <w:szCs w:val="22"/>
        </w:rPr>
        <w:t>)</w:t>
      </w:r>
      <w:r w:rsidR="007327CC" w:rsidRPr="00F97BFA">
        <w:rPr>
          <w:rFonts w:ascii="Calibri" w:hAnsi="Calibri"/>
          <w:color w:val="0000FF"/>
          <w:sz w:val="22"/>
          <w:szCs w:val="22"/>
        </w:rPr>
        <w:t xml:space="preserve"> </w:t>
      </w:r>
      <w:r w:rsidR="00C7317B" w:rsidRPr="00C7317B">
        <w:rPr>
          <w:rFonts w:ascii="Calibri" w:hAnsi="Calibri"/>
          <w:sz w:val="22"/>
          <w:szCs w:val="22"/>
        </w:rPr>
        <w:t>and the School of Social Work</w:t>
      </w:r>
      <w:r w:rsidR="00C7317B">
        <w:rPr>
          <w:rFonts w:ascii="Calibri" w:hAnsi="Calibri"/>
          <w:color w:val="0000FF"/>
          <w:sz w:val="22"/>
          <w:szCs w:val="22"/>
        </w:rPr>
        <w:t xml:space="preserve"> (</w:t>
      </w:r>
      <w:hyperlink r:id="rId11" w:history="1">
        <w:r w:rsidR="00C7317B" w:rsidRPr="00762DED">
          <w:rPr>
            <w:rStyle w:val="Hyperlink"/>
            <w:rFonts w:ascii="Calibri" w:hAnsi="Calibri"/>
            <w:sz w:val="22"/>
            <w:szCs w:val="22"/>
          </w:rPr>
          <w:t>http://ssw.unc.edu/students/writing</w:t>
        </w:r>
      </w:hyperlink>
      <w:r w:rsidR="00C7317B">
        <w:rPr>
          <w:rFonts w:ascii="Calibri" w:hAnsi="Calibri"/>
          <w:color w:val="0000FF"/>
          <w:sz w:val="22"/>
          <w:szCs w:val="22"/>
        </w:rPr>
        <w:t xml:space="preserve">) </w:t>
      </w:r>
      <w:r w:rsidR="007327CC" w:rsidRPr="00F97BFA">
        <w:rPr>
          <w:rFonts w:ascii="Calibri" w:hAnsi="Calibri"/>
          <w:sz w:val="22"/>
          <w:szCs w:val="22"/>
        </w:rPr>
        <w:t>and/or seek assistance from Diane Wyant or Susan White in the School of Social Work.</w:t>
      </w:r>
    </w:p>
    <w:p w:rsidR="00D864FF" w:rsidRPr="00F97BFA" w:rsidRDefault="00D864FF" w:rsidP="008443AA">
      <w:pPr>
        <w:rPr>
          <w:rFonts w:ascii="Calibri" w:hAnsi="Calibri"/>
          <w:snapToGrid w:val="0"/>
          <w:color w:val="000000"/>
          <w:sz w:val="22"/>
          <w:szCs w:val="22"/>
        </w:rPr>
      </w:pPr>
    </w:p>
    <w:p w:rsidR="00D826E8" w:rsidRPr="00E31EC3" w:rsidRDefault="008443AA" w:rsidP="00D826E8">
      <w:pPr>
        <w:rPr>
          <w:rFonts w:ascii="Calibri" w:hAnsi="Calibri"/>
          <w:b/>
          <w:bCs/>
          <w:snapToGrid w:val="0"/>
          <w:color w:val="000000"/>
          <w:sz w:val="22"/>
          <w:szCs w:val="22"/>
        </w:rPr>
      </w:pPr>
      <w:r w:rsidRPr="00F97BFA">
        <w:rPr>
          <w:rFonts w:ascii="Calibri" w:hAnsi="Calibri"/>
          <w:snapToGrid w:val="0"/>
          <w:color w:val="000000"/>
          <w:sz w:val="22"/>
          <w:szCs w:val="22"/>
        </w:rPr>
        <w:t xml:space="preserve">The School of Social Work faculty has adopted APA style as the preferred format for papers and publications.  </w:t>
      </w:r>
      <w:r w:rsidRPr="00E31EC3">
        <w:rPr>
          <w:rFonts w:ascii="Calibri" w:hAnsi="Calibri"/>
          <w:b/>
          <w:bCs/>
          <w:snapToGrid w:val="0"/>
          <w:color w:val="000000"/>
          <w:sz w:val="22"/>
          <w:szCs w:val="22"/>
        </w:rPr>
        <w:t xml:space="preserve">All written assignments for this course should be submitted in APA </w:t>
      </w:r>
      <w:r w:rsidR="00E31EC3" w:rsidRPr="00E31EC3">
        <w:rPr>
          <w:rFonts w:ascii="Calibri" w:hAnsi="Calibri"/>
          <w:b/>
          <w:bCs/>
          <w:snapToGrid w:val="0"/>
          <w:color w:val="000000"/>
          <w:sz w:val="22"/>
          <w:szCs w:val="22"/>
        </w:rPr>
        <w:t>style.</w:t>
      </w:r>
      <w:r w:rsidR="00E31EC3">
        <w:rPr>
          <w:rFonts w:ascii="Calibri" w:hAnsi="Calibri"/>
          <w:bCs/>
          <w:snapToGrid w:val="0"/>
          <w:color w:val="000000"/>
          <w:sz w:val="22"/>
          <w:szCs w:val="22"/>
        </w:rPr>
        <w:t xml:space="preserve"> Exceptions to this requirement are that </w:t>
      </w:r>
      <w:r w:rsidR="00D826E8">
        <w:rPr>
          <w:rFonts w:ascii="Calibri" w:hAnsi="Calibri"/>
          <w:bCs/>
          <w:snapToGrid w:val="0"/>
          <w:color w:val="000000"/>
          <w:sz w:val="22"/>
          <w:szCs w:val="22"/>
        </w:rPr>
        <w:t xml:space="preserve">students are expected to format and present their written work based on </w:t>
      </w:r>
      <w:r w:rsidR="00E31EC3">
        <w:rPr>
          <w:rFonts w:ascii="Calibri" w:hAnsi="Calibri"/>
          <w:bCs/>
          <w:snapToGrid w:val="0"/>
          <w:color w:val="000000"/>
          <w:sz w:val="22"/>
          <w:szCs w:val="22"/>
        </w:rPr>
        <w:t xml:space="preserve">1) </w:t>
      </w:r>
      <w:r w:rsidR="00D826E8">
        <w:rPr>
          <w:rFonts w:ascii="Calibri" w:hAnsi="Calibri"/>
          <w:bCs/>
          <w:snapToGrid w:val="0"/>
          <w:color w:val="000000"/>
          <w:sz w:val="22"/>
          <w:szCs w:val="22"/>
        </w:rPr>
        <w:t>assignment instructions</w:t>
      </w:r>
      <w:r w:rsidR="00E31EC3">
        <w:rPr>
          <w:rFonts w:ascii="Calibri" w:hAnsi="Calibri"/>
          <w:bCs/>
          <w:snapToGrid w:val="0"/>
          <w:color w:val="000000"/>
          <w:sz w:val="22"/>
          <w:szCs w:val="22"/>
        </w:rPr>
        <w:t xml:space="preserve"> and 2) single spacing and any format the student desires for presenting bulleted and numbered lists, tables, charts and other in-text objects that results in a</w:t>
      </w:r>
      <w:r w:rsidR="00D826E8">
        <w:rPr>
          <w:rFonts w:ascii="Calibri" w:hAnsi="Calibri"/>
          <w:bCs/>
          <w:snapToGrid w:val="0"/>
          <w:color w:val="000000"/>
          <w:sz w:val="22"/>
          <w:szCs w:val="22"/>
        </w:rPr>
        <w:t xml:space="preserve"> professional and attractive presentation expected by human service organizations.</w:t>
      </w:r>
      <w:r w:rsidR="00E31EC3">
        <w:rPr>
          <w:rFonts w:ascii="Calibri" w:hAnsi="Calibri"/>
          <w:bCs/>
          <w:snapToGrid w:val="0"/>
          <w:color w:val="000000"/>
          <w:sz w:val="22"/>
          <w:szCs w:val="22"/>
        </w:rPr>
        <w:t xml:space="preserve"> </w:t>
      </w:r>
    </w:p>
    <w:p w:rsidR="00D826E8" w:rsidRDefault="00D826E8" w:rsidP="008443AA">
      <w:pPr>
        <w:rPr>
          <w:rFonts w:ascii="Calibri" w:hAnsi="Calibri"/>
          <w:snapToGrid w:val="0"/>
          <w:color w:val="000000"/>
          <w:sz w:val="22"/>
          <w:szCs w:val="22"/>
        </w:rPr>
      </w:pPr>
    </w:p>
    <w:p w:rsidR="008443AA" w:rsidRPr="00F97BFA" w:rsidRDefault="00D826E8" w:rsidP="008443AA">
      <w:pPr>
        <w:rPr>
          <w:rFonts w:ascii="Calibri" w:hAnsi="Calibri"/>
          <w:snapToGrid w:val="0"/>
          <w:color w:val="000000"/>
          <w:sz w:val="22"/>
          <w:szCs w:val="22"/>
        </w:rPr>
      </w:pPr>
      <w:r>
        <w:rPr>
          <w:rFonts w:ascii="Calibri" w:hAnsi="Calibri"/>
          <w:snapToGrid w:val="0"/>
          <w:color w:val="000000"/>
          <w:sz w:val="22"/>
          <w:szCs w:val="22"/>
        </w:rPr>
        <w:t>Information concerning APA style and writing resources are listed below</w:t>
      </w:r>
      <w:r w:rsidR="008443AA" w:rsidRPr="00F97BFA">
        <w:rPr>
          <w:rFonts w:ascii="Calibri" w:hAnsi="Calibri"/>
          <w:snapToGrid w:val="0"/>
          <w:color w:val="000000"/>
          <w:sz w:val="22"/>
          <w:szCs w:val="22"/>
        </w:rPr>
        <w:t>:</w:t>
      </w:r>
    </w:p>
    <w:p w:rsidR="008443AA" w:rsidRPr="00F97BFA" w:rsidRDefault="008443AA" w:rsidP="008443AA">
      <w:pPr>
        <w:rPr>
          <w:rFonts w:ascii="Calibri" w:hAnsi="Calibri"/>
          <w:snapToGrid w:val="0"/>
          <w:color w:val="000000"/>
          <w:sz w:val="22"/>
          <w:szCs w:val="22"/>
        </w:rPr>
      </w:pPr>
    </w:p>
    <w:p w:rsidR="008443AA" w:rsidRPr="00F97BFA" w:rsidRDefault="008443AA" w:rsidP="008443AA">
      <w:pPr>
        <w:rPr>
          <w:rFonts w:ascii="Calibri" w:hAnsi="Calibri"/>
          <w:i/>
          <w:sz w:val="22"/>
          <w:szCs w:val="22"/>
        </w:rPr>
      </w:pPr>
      <w:r w:rsidRPr="00F97BFA">
        <w:rPr>
          <w:rFonts w:ascii="Calibri" w:hAnsi="Calibri"/>
          <w:sz w:val="22"/>
          <w:szCs w:val="22"/>
        </w:rPr>
        <w:t>American Psychological Association.  (200</w:t>
      </w:r>
      <w:r w:rsidR="00D826E8">
        <w:rPr>
          <w:rFonts w:ascii="Calibri" w:hAnsi="Calibri"/>
          <w:sz w:val="22"/>
          <w:szCs w:val="22"/>
        </w:rPr>
        <w:t>9</w:t>
      </w:r>
      <w:r w:rsidRPr="00F97BFA">
        <w:rPr>
          <w:rFonts w:ascii="Calibri" w:hAnsi="Calibri"/>
          <w:sz w:val="22"/>
          <w:szCs w:val="22"/>
        </w:rPr>
        <w:t xml:space="preserve">). </w:t>
      </w:r>
      <w:r w:rsidRPr="00F97BFA">
        <w:rPr>
          <w:rFonts w:ascii="Calibri" w:hAnsi="Calibri"/>
          <w:i/>
          <w:sz w:val="22"/>
          <w:szCs w:val="22"/>
        </w:rPr>
        <w:t xml:space="preserve">Publication manual of the American </w:t>
      </w:r>
    </w:p>
    <w:p w:rsidR="008443AA" w:rsidRPr="00F97BFA" w:rsidRDefault="008443AA" w:rsidP="008443AA">
      <w:pPr>
        <w:ind w:left="720"/>
        <w:rPr>
          <w:rFonts w:ascii="Calibri" w:hAnsi="Calibri"/>
          <w:snapToGrid w:val="0"/>
          <w:color w:val="000000"/>
          <w:sz w:val="22"/>
          <w:szCs w:val="22"/>
        </w:rPr>
      </w:pPr>
      <w:r w:rsidRPr="00F97BFA">
        <w:rPr>
          <w:rFonts w:ascii="Calibri" w:hAnsi="Calibri"/>
          <w:i/>
          <w:sz w:val="22"/>
          <w:szCs w:val="22"/>
        </w:rPr>
        <w:t xml:space="preserve">Psychological Association, </w:t>
      </w:r>
      <w:r w:rsidR="00D826E8">
        <w:rPr>
          <w:rFonts w:ascii="Calibri" w:hAnsi="Calibri"/>
          <w:i/>
          <w:sz w:val="22"/>
          <w:szCs w:val="22"/>
        </w:rPr>
        <w:t>6</w:t>
      </w:r>
      <w:r w:rsidRPr="00F97BFA">
        <w:rPr>
          <w:rFonts w:ascii="Calibri" w:hAnsi="Calibri"/>
          <w:i/>
          <w:sz w:val="22"/>
          <w:szCs w:val="22"/>
          <w:vertAlign w:val="superscript"/>
        </w:rPr>
        <w:t>th</w:t>
      </w:r>
      <w:r w:rsidRPr="00F97BFA">
        <w:rPr>
          <w:rFonts w:ascii="Calibri" w:hAnsi="Calibri"/>
          <w:i/>
          <w:sz w:val="22"/>
          <w:szCs w:val="22"/>
        </w:rPr>
        <w:t xml:space="preserve"> Edition</w:t>
      </w:r>
      <w:r w:rsidRPr="00F97BFA">
        <w:rPr>
          <w:rFonts w:ascii="Calibri" w:hAnsi="Calibri"/>
          <w:sz w:val="22"/>
          <w:szCs w:val="22"/>
        </w:rPr>
        <w:t xml:space="preserve">. Washington, D.C.:  American Psychological Association. </w:t>
      </w:r>
    </w:p>
    <w:p w:rsidR="008443AA" w:rsidRPr="00F97BFA" w:rsidRDefault="008443AA" w:rsidP="008443AA">
      <w:pPr>
        <w:rPr>
          <w:rFonts w:ascii="Calibri" w:hAnsi="Calibri"/>
          <w:snapToGrid w:val="0"/>
          <w:color w:val="000000"/>
          <w:sz w:val="22"/>
          <w:szCs w:val="22"/>
        </w:rPr>
      </w:pPr>
    </w:p>
    <w:p w:rsidR="008443AA" w:rsidRPr="00120E96" w:rsidRDefault="002E25F7" w:rsidP="003B54F8">
      <w:pPr>
        <w:numPr>
          <w:ilvl w:val="0"/>
          <w:numId w:val="21"/>
        </w:numPr>
        <w:rPr>
          <w:rFonts w:asciiTheme="minorHAnsi" w:hAnsiTheme="minorHAnsi" w:cstheme="minorHAnsi"/>
          <w:snapToGrid w:val="0"/>
          <w:color w:val="000000"/>
          <w:sz w:val="22"/>
          <w:szCs w:val="22"/>
        </w:rPr>
      </w:pPr>
      <w:hyperlink r:id="rId12" w:history="1">
        <w:r w:rsidR="00120E96" w:rsidRPr="00120E96">
          <w:rPr>
            <w:rStyle w:val="Hyperlink"/>
            <w:rFonts w:asciiTheme="minorHAnsi" w:hAnsiTheme="minorHAnsi" w:cstheme="minorHAnsi"/>
            <w:sz w:val="22"/>
            <w:szCs w:val="22"/>
          </w:rPr>
          <w:t>http://www.apastyle.org/learn/faqs/index.aspx</w:t>
        </w:r>
      </w:hyperlink>
      <w:r w:rsidR="008443AA" w:rsidRPr="00120E96">
        <w:rPr>
          <w:rFonts w:asciiTheme="minorHAnsi" w:hAnsiTheme="minorHAnsi" w:cstheme="minorHAnsi"/>
          <w:snapToGrid w:val="0"/>
          <w:color w:val="0000FF"/>
          <w:sz w:val="22"/>
          <w:szCs w:val="22"/>
        </w:rPr>
        <w:t xml:space="preserve"> </w:t>
      </w:r>
      <w:r w:rsidR="008443AA" w:rsidRPr="00120E96">
        <w:rPr>
          <w:rFonts w:asciiTheme="minorHAnsi" w:hAnsiTheme="minorHAnsi" w:cstheme="minorHAnsi"/>
          <w:snapToGrid w:val="0"/>
          <w:color w:val="000000"/>
          <w:sz w:val="22"/>
          <w:szCs w:val="22"/>
        </w:rPr>
        <w:t>(</w:t>
      </w:r>
      <w:r w:rsidR="00120E96" w:rsidRPr="00120E96">
        <w:rPr>
          <w:rFonts w:asciiTheme="minorHAnsi" w:hAnsiTheme="minorHAnsi" w:cstheme="minorHAnsi"/>
          <w:snapToGrid w:val="0"/>
          <w:color w:val="000000"/>
          <w:sz w:val="22"/>
          <w:szCs w:val="22"/>
        </w:rPr>
        <w:t xml:space="preserve">Frequently asked questions about </w:t>
      </w:r>
      <w:r w:rsidR="008443AA" w:rsidRPr="00120E96">
        <w:rPr>
          <w:rFonts w:asciiTheme="minorHAnsi" w:hAnsiTheme="minorHAnsi" w:cstheme="minorHAnsi"/>
          <w:snapToGrid w:val="0"/>
          <w:color w:val="000000"/>
          <w:sz w:val="22"/>
          <w:szCs w:val="22"/>
        </w:rPr>
        <w:t>APA Style</w:t>
      </w:r>
      <w:r w:rsidR="00120E96" w:rsidRPr="00120E96">
        <w:rPr>
          <w:rFonts w:asciiTheme="minorHAnsi" w:hAnsiTheme="minorHAnsi" w:cstheme="minorHAnsi"/>
          <w:snapToGrid w:val="0"/>
          <w:color w:val="000000"/>
          <w:sz w:val="22"/>
          <w:szCs w:val="22"/>
        </w:rPr>
        <w:t>)</w:t>
      </w:r>
      <w:r w:rsidR="008443AA" w:rsidRPr="00120E96">
        <w:rPr>
          <w:rFonts w:asciiTheme="minorHAnsi" w:hAnsiTheme="minorHAnsi" w:cstheme="minorHAnsi"/>
          <w:snapToGrid w:val="0"/>
          <w:color w:val="000000"/>
          <w:sz w:val="22"/>
          <w:szCs w:val="22"/>
        </w:rPr>
        <w:t xml:space="preserve"> </w:t>
      </w:r>
    </w:p>
    <w:p w:rsidR="00120E96" w:rsidRDefault="002E25F7" w:rsidP="003B54F8">
      <w:pPr>
        <w:numPr>
          <w:ilvl w:val="0"/>
          <w:numId w:val="21"/>
        </w:numPr>
        <w:rPr>
          <w:rFonts w:ascii="Calibri" w:hAnsi="Calibri"/>
          <w:snapToGrid w:val="0"/>
          <w:color w:val="000000"/>
          <w:sz w:val="22"/>
          <w:szCs w:val="22"/>
        </w:rPr>
      </w:pPr>
      <w:hyperlink r:id="rId13" w:history="1">
        <w:r w:rsidR="008443AA" w:rsidRPr="00120E96">
          <w:rPr>
            <w:rStyle w:val="Hyperlink"/>
            <w:rFonts w:ascii="Calibri" w:hAnsi="Calibri"/>
            <w:snapToGrid w:val="0"/>
            <w:sz w:val="22"/>
            <w:szCs w:val="22"/>
          </w:rPr>
          <w:t>http://owl.english.purdue.edu/handouts/research/r_apa.html</w:t>
        </w:r>
      </w:hyperlink>
      <w:r w:rsidR="008443AA" w:rsidRPr="00120E96">
        <w:rPr>
          <w:rFonts w:ascii="Calibri" w:hAnsi="Calibri"/>
          <w:snapToGrid w:val="0"/>
          <w:color w:val="000000"/>
          <w:sz w:val="22"/>
          <w:szCs w:val="22"/>
        </w:rPr>
        <w:t xml:space="preserve"> (</w:t>
      </w:r>
      <w:r w:rsidR="00120E96" w:rsidRPr="00120E96">
        <w:rPr>
          <w:rFonts w:ascii="Calibri" w:hAnsi="Calibri"/>
          <w:snapToGrid w:val="0"/>
          <w:color w:val="000000"/>
          <w:sz w:val="22"/>
          <w:szCs w:val="22"/>
        </w:rPr>
        <w:t xml:space="preserve">Additional APA </w:t>
      </w:r>
      <w:r w:rsidR="00120E96">
        <w:rPr>
          <w:rFonts w:ascii="Calibri" w:hAnsi="Calibri"/>
          <w:snapToGrid w:val="0"/>
          <w:color w:val="000000"/>
          <w:sz w:val="22"/>
          <w:szCs w:val="22"/>
        </w:rPr>
        <w:t xml:space="preserve">Style </w:t>
      </w:r>
      <w:r w:rsidR="00120E96" w:rsidRPr="00120E96">
        <w:rPr>
          <w:rFonts w:ascii="Calibri" w:hAnsi="Calibri"/>
          <w:snapToGrid w:val="0"/>
          <w:color w:val="000000"/>
          <w:sz w:val="22"/>
          <w:szCs w:val="22"/>
        </w:rPr>
        <w:t>guidance)</w:t>
      </w:r>
    </w:p>
    <w:p w:rsidR="008443AA" w:rsidRPr="00120E96" w:rsidRDefault="002E25F7" w:rsidP="003B54F8">
      <w:pPr>
        <w:numPr>
          <w:ilvl w:val="0"/>
          <w:numId w:val="21"/>
        </w:numPr>
        <w:rPr>
          <w:rFonts w:ascii="Calibri" w:hAnsi="Calibri"/>
          <w:snapToGrid w:val="0"/>
          <w:color w:val="000000"/>
          <w:sz w:val="22"/>
          <w:szCs w:val="22"/>
        </w:rPr>
      </w:pPr>
      <w:hyperlink r:id="rId14" w:history="1">
        <w:r w:rsidR="008443AA" w:rsidRPr="00120E96">
          <w:rPr>
            <w:rStyle w:val="Hyperlink"/>
            <w:rFonts w:ascii="Calibri" w:hAnsi="Calibri"/>
            <w:snapToGrid w:val="0"/>
            <w:sz w:val="22"/>
            <w:szCs w:val="22"/>
          </w:rPr>
          <w:t>http://www.bartleby.com/141/</w:t>
        </w:r>
      </w:hyperlink>
      <w:r w:rsidR="008443AA" w:rsidRPr="00120E96">
        <w:rPr>
          <w:rFonts w:ascii="Calibri" w:hAnsi="Calibri"/>
          <w:snapToGrid w:val="0"/>
          <w:color w:val="0000FF"/>
          <w:sz w:val="22"/>
          <w:szCs w:val="22"/>
        </w:rPr>
        <w:t xml:space="preserve"> </w:t>
      </w:r>
      <w:r w:rsidR="008443AA" w:rsidRPr="00120E96">
        <w:rPr>
          <w:rFonts w:ascii="Calibri" w:hAnsi="Calibri"/>
          <w:snapToGrid w:val="0"/>
          <w:color w:val="000000"/>
          <w:sz w:val="22"/>
          <w:szCs w:val="22"/>
        </w:rPr>
        <w:t xml:space="preserve">(electronic version of Strunk's </w:t>
      </w:r>
      <w:r w:rsidR="008443AA" w:rsidRPr="00120E96">
        <w:rPr>
          <w:rFonts w:ascii="Calibri" w:hAnsi="Calibri"/>
          <w:i/>
          <w:snapToGrid w:val="0"/>
          <w:color w:val="000000"/>
          <w:sz w:val="22"/>
          <w:szCs w:val="22"/>
        </w:rPr>
        <w:t xml:space="preserve">The Elements of Style </w:t>
      </w:r>
      <w:r w:rsidR="008443AA" w:rsidRPr="00120E96">
        <w:rPr>
          <w:rFonts w:ascii="Calibri" w:hAnsi="Calibri"/>
          <w:snapToGrid w:val="0"/>
          <w:color w:val="000000"/>
          <w:sz w:val="22"/>
          <w:szCs w:val="22"/>
        </w:rPr>
        <w:t>which was originally published in 1918)</w:t>
      </w:r>
    </w:p>
    <w:p w:rsidR="008443AA" w:rsidRPr="00F97BFA" w:rsidRDefault="002E25F7" w:rsidP="003B54F8">
      <w:pPr>
        <w:numPr>
          <w:ilvl w:val="0"/>
          <w:numId w:val="21"/>
        </w:numPr>
        <w:rPr>
          <w:rFonts w:ascii="Calibri" w:hAnsi="Calibri"/>
          <w:snapToGrid w:val="0"/>
          <w:color w:val="000000"/>
          <w:sz w:val="22"/>
          <w:szCs w:val="22"/>
        </w:rPr>
      </w:pPr>
      <w:hyperlink r:id="rId15" w:history="1">
        <w:r w:rsidR="008443AA" w:rsidRPr="00F97BFA">
          <w:rPr>
            <w:rStyle w:val="Hyperlink"/>
            <w:rFonts w:ascii="Calibri" w:hAnsi="Calibri"/>
            <w:snapToGrid w:val="0"/>
            <w:sz w:val="22"/>
            <w:szCs w:val="22"/>
          </w:rPr>
          <w:t>http://www.fas.harvard.edu/~wricntr/resources.html</w:t>
        </w:r>
      </w:hyperlink>
      <w:r w:rsidR="008443AA" w:rsidRPr="00F97BFA">
        <w:rPr>
          <w:rFonts w:ascii="Calibri" w:hAnsi="Calibri"/>
          <w:snapToGrid w:val="0"/>
          <w:color w:val="0000FF"/>
          <w:sz w:val="22"/>
          <w:szCs w:val="22"/>
        </w:rPr>
        <w:t xml:space="preserve"> </w:t>
      </w:r>
      <w:r w:rsidR="008443AA" w:rsidRPr="00F97BFA">
        <w:rPr>
          <w:rFonts w:ascii="Calibri" w:hAnsi="Calibri"/>
          <w:snapToGrid w:val="0"/>
          <w:color w:val="000000"/>
          <w:sz w:val="22"/>
          <w:szCs w:val="22"/>
        </w:rPr>
        <w:t xml:space="preserve">(The </w:t>
      </w:r>
      <w:r w:rsidR="00120E96">
        <w:rPr>
          <w:rFonts w:ascii="Calibri" w:hAnsi="Calibri"/>
          <w:snapToGrid w:val="0"/>
          <w:color w:val="000000"/>
          <w:sz w:val="22"/>
          <w:szCs w:val="22"/>
        </w:rPr>
        <w:t xml:space="preserve">Harvard University </w:t>
      </w:r>
      <w:r w:rsidR="008443AA" w:rsidRPr="00F97BFA">
        <w:rPr>
          <w:rFonts w:ascii="Calibri" w:hAnsi="Calibri"/>
          <w:snapToGrid w:val="0"/>
          <w:color w:val="000000"/>
          <w:sz w:val="22"/>
          <w:szCs w:val="22"/>
        </w:rPr>
        <w:t>Writing Center, links to on-line reference material and many other useful sites for authors)</w:t>
      </w:r>
    </w:p>
    <w:p w:rsidR="008443AA" w:rsidRPr="00F97BFA" w:rsidRDefault="002E25F7" w:rsidP="003B54F8">
      <w:pPr>
        <w:numPr>
          <w:ilvl w:val="0"/>
          <w:numId w:val="21"/>
        </w:numPr>
        <w:rPr>
          <w:rFonts w:ascii="Calibri" w:hAnsi="Calibri"/>
          <w:b/>
          <w:snapToGrid w:val="0"/>
          <w:sz w:val="22"/>
          <w:szCs w:val="22"/>
        </w:rPr>
      </w:pPr>
      <w:hyperlink r:id="rId16" w:history="1">
        <w:r w:rsidR="008443AA" w:rsidRPr="00F97BFA">
          <w:rPr>
            <w:rStyle w:val="Hyperlink"/>
            <w:rFonts w:ascii="Calibri" w:hAnsi="Calibri"/>
            <w:snapToGrid w:val="0"/>
            <w:sz w:val="22"/>
            <w:szCs w:val="22"/>
          </w:rPr>
          <w:t>http://www.unc.edu/depts/wcweb/</w:t>
        </w:r>
      </w:hyperlink>
      <w:r w:rsidR="008443AA" w:rsidRPr="00F97BFA">
        <w:rPr>
          <w:rFonts w:ascii="Calibri" w:hAnsi="Calibri"/>
          <w:snapToGrid w:val="0"/>
          <w:color w:val="000000"/>
          <w:sz w:val="22"/>
          <w:szCs w:val="22"/>
        </w:rPr>
        <w:t xml:space="preserve"> (The UNC writing center—on-line and tutorial help at Phillips Annex  962-7710)</w:t>
      </w:r>
    </w:p>
    <w:p w:rsidR="00120E96" w:rsidRDefault="00120E96" w:rsidP="009017C8">
      <w:pPr>
        <w:rPr>
          <w:rFonts w:ascii="Calibri" w:hAnsi="Calibri"/>
          <w:b/>
          <w:snapToGrid w:val="0"/>
          <w:sz w:val="22"/>
          <w:szCs w:val="22"/>
        </w:rPr>
      </w:pPr>
    </w:p>
    <w:p w:rsidR="009017C8" w:rsidRPr="00F97BFA" w:rsidRDefault="009017C8" w:rsidP="009017C8">
      <w:pPr>
        <w:rPr>
          <w:rFonts w:ascii="Calibri" w:hAnsi="Calibri"/>
          <w:b/>
          <w:i/>
          <w:snapToGrid w:val="0"/>
          <w:sz w:val="22"/>
          <w:szCs w:val="22"/>
        </w:rPr>
      </w:pPr>
      <w:r w:rsidRPr="00F97BFA">
        <w:rPr>
          <w:rFonts w:ascii="Calibri" w:hAnsi="Calibri"/>
          <w:b/>
          <w:snapToGrid w:val="0"/>
          <w:sz w:val="22"/>
          <w:szCs w:val="22"/>
        </w:rPr>
        <w:t>POLICY ON INCOMPLETES AND LATE ASSIGNMENTS</w:t>
      </w:r>
      <w:r w:rsidRPr="00F97BFA">
        <w:rPr>
          <w:rFonts w:ascii="Calibri" w:hAnsi="Calibri"/>
          <w:b/>
          <w:i/>
          <w:snapToGrid w:val="0"/>
          <w:sz w:val="22"/>
          <w:szCs w:val="22"/>
        </w:rPr>
        <w:t>:</w:t>
      </w:r>
    </w:p>
    <w:p w:rsidR="009017C8" w:rsidRPr="00F97BFA" w:rsidRDefault="009017C8" w:rsidP="009017C8">
      <w:pPr>
        <w:rPr>
          <w:rFonts w:ascii="Calibri" w:hAnsi="Calibri"/>
          <w:snapToGrid w:val="0"/>
          <w:color w:val="000000"/>
          <w:sz w:val="22"/>
          <w:szCs w:val="22"/>
        </w:rPr>
      </w:pPr>
      <w:r w:rsidRPr="00F97BFA">
        <w:rPr>
          <w:rFonts w:ascii="Calibri" w:hAnsi="Calibri"/>
          <w:b/>
          <w:snapToGrid w:val="0"/>
          <w:color w:val="000000"/>
          <w:sz w:val="22"/>
          <w:szCs w:val="22"/>
        </w:rPr>
        <w:t xml:space="preserve">A paper is considered late if it is </w:t>
      </w:r>
      <w:r w:rsidR="00C7317B">
        <w:rPr>
          <w:rFonts w:ascii="Calibri" w:hAnsi="Calibri"/>
          <w:b/>
          <w:snapToGrid w:val="0"/>
          <w:color w:val="000000"/>
          <w:sz w:val="22"/>
          <w:szCs w:val="22"/>
        </w:rPr>
        <w:t>emailed</w:t>
      </w:r>
      <w:r w:rsidRPr="00F97BFA">
        <w:rPr>
          <w:rFonts w:ascii="Calibri" w:hAnsi="Calibri"/>
          <w:b/>
          <w:snapToGrid w:val="0"/>
          <w:color w:val="000000"/>
          <w:sz w:val="22"/>
          <w:szCs w:val="22"/>
        </w:rPr>
        <w:t xml:space="preserve"> in any later than the start of class on the day it is due</w:t>
      </w:r>
      <w:r w:rsidRPr="00F97BFA">
        <w:rPr>
          <w:rFonts w:ascii="Calibri" w:hAnsi="Calibri"/>
          <w:snapToGrid w:val="0"/>
          <w:color w:val="000000"/>
          <w:sz w:val="22"/>
          <w:szCs w:val="22"/>
        </w:rPr>
        <w:t xml:space="preserve">.  The grade for late papers will be reduced </w:t>
      </w:r>
      <w:r w:rsidR="00040122">
        <w:rPr>
          <w:rFonts w:ascii="Calibri" w:hAnsi="Calibri"/>
          <w:snapToGrid w:val="0"/>
          <w:color w:val="000000"/>
          <w:sz w:val="22"/>
          <w:szCs w:val="22"/>
          <w:u w:val="single"/>
        </w:rPr>
        <w:t>5</w:t>
      </w:r>
      <w:r w:rsidRPr="00F97BFA">
        <w:rPr>
          <w:rFonts w:ascii="Calibri" w:hAnsi="Calibri"/>
          <w:snapToGrid w:val="0"/>
          <w:color w:val="000000"/>
          <w:sz w:val="22"/>
          <w:szCs w:val="22"/>
          <w:u w:val="single"/>
        </w:rPr>
        <w:t>% per day, including weekends</w:t>
      </w:r>
      <w:r w:rsidRPr="00F97BFA">
        <w:rPr>
          <w:rFonts w:ascii="Calibri" w:hAnsi="Calibri"/>
          <w:snapToGrid w:val="0"/>
          <w:color w:val="000000"/>
          <w:sz w:val="22"/>
          <w:szCs w:val="22"/>
        </w:rPr>
        <w:t>.  Therefore, a paper that would merit a grade of 100 on Friday will receive a grade of 70 if submitted on Monday.   Similarly, a paper due at 2pm on Monday handed in at 3pm will be considered 1 day late.</w:t>
      </w:r>
    </w:p>
    <w:p w:rsidR="00816A0E" w:rsidRDefault="00816A0E" w:rsidP="009017C8">
      <w:pPr>
        <w:rPr>
          <w:rFonts w:ascii="Calibri" w:hAnsi="Calibri"/>
          <w:snapToGrid w:val="0"/>
          <w:color w:val="000000"/>
          <w:sz w:val="22"/>
          <w:szCs w:val="22"/>
        </w:rPr>
      </w:pPr>
    </w:p>
    <w:p w:rsidR="009017C8" w:rsidRPr="00CE33EC" w:rsidRDefault="009017C8" w:rsidP="009017C8">
      <w:pPr>
        <w:rPr>
          <w:rFonts w:ascii="Calibri" w:hAnsi="Calibri"/>
          <w:i/>
          <w:snapToGrid w:val="0"/>
          <w:color w:val="000000"/>
          <w:sz w:val="22"/>
          <w:szCs w:val="22"/>
        </w:rPr>
      </w:pPr>
      <w:r w:rsidRPr="00F97BFA">
        <w:rPr>
          <w:rFonts w:ascii="Calibri" w:hAnsi="Calibri"/>
          <w:snapToGrid w:val="0"/>
          <w:color w:val="000000"/>
          <w:sz w:val="22"/>
          <w:szCs w:val="22"/>
        </w:rPr>
        <w:t xml:space="preserve">A grade of </w:t>
      </w:r>
      <w:r w:rsidRPr="00F97BFA">
        <w:rPr>
          <w:rFonts w:ascii="Calibri" w:hAnsi="Calibri"/>
          <w:b/>
          <w:bCs/>
          <w:snapToGrid w:val="0"/>
          <w:color w:val="000000"/>
          <w:sz w:val="22"/>
          <w:szCs w:val="22"/>
        </w:rPr>
        <w:t>Incomplete</w:t>
      </w:r>
      <w:r w:rsidRPr="00F97BFA">
        <w:rPr>
          <w:rFonts w:ascii="Calibri" w:hAnsi="Calibri"/>
          <w:snapToGrid w:val="0"/>
          <w:color w:val="000000"/>
          <w:sz w:val="22"/>
          <w:szCs w:val="22"/>
        </w:rPr>
        <w:t xml:space="preserve"> is given only in exceptional and rare circumstances that warrant it, e.g. family crisis, serious illness.  </w:t>
      </w:r>
      <w:r w:rsidRPr="00F97BFA">
        <w:rPr>
          <w:rFonts w:ascii="Calibri" w:hAnsi="Calibri"/>
          <w:sz w:val="22"/>
          <w:szCs w:val="22"/>
        </w:rPr>
        <w:t>It is the student’s responsibility to request and explain the reasons for an Incomplete.  The instructor has no responsibility to give an Incomplete without such a request.</w:t>
      </w:r>
    </w:p>
    <w:p w:rsidR="00B61F2A" w:rsidRDefault="00B61F2A">
      <w:pPr>
        <w:rPr>
          <w:rFonts w:ascii="Calibri" w:hAnsi="Calibri"/>
          <w:b/>
          <w:snapToGrid w:val="0"/>
          <w:sz w:val="22"/>
          <w:szCs w:val="22"/>
        </w:rPr>
      </w:pPr>
    </w:p>
    <w:p w:rsidR="00AE7D54" w:rsidRPr="00F97BFA" w:rsidRDefault="00AE7D54" w:rsidP="00AE7D54">
      <w:pPr>
        <w:rPr>
          <w:rFonts w:ascii="Calibri" w:hAnsi="Calibri"/>
          <w:b/>
          <w:i/>
          <w:snapToGrid w:val="0"/>
          <w:sz w:val="22"/>
          <w:szCs w:val="22"/>
        </w:rPr>
      </w:pPr>
      <w:r w:rsidRPr="00F97BFA">
        <w:rPr>
          <w:rFonts w:ascii="Calibri" w:hAnsi="Calibri"/>
          <w:b/>
          <w:snapToGrid w:val="0"/>
          <w:sz w:val="22"/>
          <w:szCs w:val="22"/>
        </w:rPr>
        <w:t>POLICY ON ACADEMIC DISHONESTY</w:t>
      </w:r>
      <w:r w:rsidRPr="00F97BFA">
        <w:rPr>
          <w:rFonts w:ascii="Calibri" w:hAnsi="Calibri"/>
          <w:b/>
          <w:i/>
          <w:snapToGrid w:val="0"/>
          <w:sz w:val="22"/>
          <w:szCs w:val="22"/>
        </w:rPr>
        <w:t>:</w:t>
      </w:r>
    </w:p>
    <w:p w:rsidR="00AE7D54" w:rsidRPr="00070715" w:rsidRDefault="00AE7D54" w:rsidP="00AE7D54">
      <w:pPr>
        <w:rPr>
          <w:rFonts w:ascii="Calibri" w:hAnsi="Calibri"/>
          <w:snapToGrid w:val="0"/>
          <w:sz w:val="22"/>
          <w:szCs w:val="22"/>
        </w:rPr>
      </w:pPr>
      <w:r w:rsidRPr="00F97BFA">
        <w:rPr>
          <w:rFonts w:ascii="Calibri" w:hAnsi="Calibri"/>
          <w:snapToGrid w:val="0"/>
          <w:sz w:val="22"/>
          <w:szCs w:val="22"/>
        </w:rPr>
        <w:t xml:space="preserve">It is the responsibility of every student to obey and to support the enforcement of the Honor Code, which prohibits lying, cheating, or stealing in actions involving the academic processes of this class.  Students will properly attribute sources used in preparing written work and will </w:t>
      </w:r>
      <w:r w:rsidR="00F638FA">
        <w:rPr>
          <w:rFonts w:ascii="Calibri" w:hAnsi="Calibri"/>
          <w:snapToGrid w:val="0"/>
          <w:sz w:val="22"/>
          <w:szCs w:val="22"/>
        </w:rPr>
        <w:t xml:space="preserve">include the following pledge on the first page of all written assignments: </w:t>
      </w:r>
      <w:r w:rsidRPr="00F97BFA">
        <w:rPr>
          <w:rFonts w:ascii="Calibri" w:hAnsi="Calibri"/>
          <w:b/>
          <w:snapToGrid w:val="0"/>
          <w:sz w:val="22"/>
          <w:szCs w:val="22"/>
        </w:rPr>
        <w:t>“I have not given or received unauthorized aid in preparing this written work.”</w:t>
      </w:r>
      <w:r w:rsidRPr="00F97BFA">
        <w:rPr>
          <w:rFonts w:ascii="Calibri" w:hAnsi="Calibri"/>
          <w:snapToGrid w:val="0"/>
          <w:sz w:val="22"/>
          <w:szCs w:val="22"/>
        </w:rPr>
        <w:t xml:space="preserve"> Credit will not be awarded for unpledged work.</w:t>
      </w:r>
      <w:r w:rsidR="00070715">
        <w:rPr>
          <w:rFonts w:ascii="Calibri" w:hAnsi="Calibri"/>
          <w:snapToGrid w:val="0"/>
          <w:sz w:val="22"/>
          <w:szCs w:val="22"/>
        </w:rPr>
        <w:t xml:space="preserve">  </w:t>
      </w:r>
      <w:r w:rsidRPr="00F97BFA">
        <w:rPr>
          <w:rFonts w:ascii="Calibri" w:hAnsi="Calibri"/>
          <w:sz w:val="22"/>
          <w:szCs w:val="22"/>
        </w:rPr>
        <w:t xml:space="preserve">Please refer to the </w:t>
      </w:r>
      <w:r w:rsidRPr="00F97BFA">
        <w:rPr>
          <w:rFonts w:ascii="Calibri" w:hAnsi="Calibri"/>
          <w:i/>
          <w:sz w:val="22"/>
          <w:szCs w:val="22"/>
        </w:rPr>
        <w:t xml:space="preserve">APA Style Guide, </w:t>
      </w:r>
      <w:r w:rsidRPr="00F97BFA">
        <w:rPr>
          <w:rFonts w:ascii="Calibri" w:hAnsi="Calibri"/>
          <w:sz w:val="22"/>
          <w:szCs w:val="22"/>
        </w:rPr>
        <w:t xml:space="preserve">The SSW </w:t>
      </w:r>
      <w:r w:rsidRPr="00F97BFA">
        <w:rPr>
          <w:rFonts w:ascii="Calibri" w:hAnsi="Calibri"/>
          <w:i/>
          <w:sz w:val="22"/>
          <w:szCs w:val="22"/>
        </w:rPr>
        <w:t>Manual,</w:t>
      </w:r>
      <w:r w:rsidRPr="00F97BFA">
        <w:rPr>
          <w:rFonts w:ascii="Calibri" w:hAnsi="Calibri"/>
          <w:sz w:val="22"/>
          <w:szCs w:val="22"/>
        </w:rPr>
        <w:t xml:space="preserve"> and the SSW Writing Guide for information on attribution of quotes, plagiarism and appropriate use of assistance in preparing assignments.  In keeping with the UNC Honor Code, if reason exists to believe that academic dishonesty has occurred, a referral will be made to the Office of the Student Attorney General for investigation and further action as required.</w:t>
      </w:r>
    </w:p>
    <w:p w:rsidR="00AE7D54" w:rsidRPr="00F97BFA" w:rsidRDefault="00AE7D54" w:rsidP="009F3B86">
      <w:pPr>
        <w:rPr>
          <w:rFonts w:ascii="Calibri" w:hAnsi="Calibri"/>
          <w:sz w:val="22"/>
          <w:szCs w:val="22"/>
        </w:rPr>
      </w:pPr>
    </w:p>
    <w:p w:rsidR="0052518E" w:rsidRPr="00F97BFA" w:rsidRDefault="004C0AE1">
      <w:pPr>
        <w:rPr>
          <w:rFonts w:ascii="Calibri" w:hAnsi="Calibri"/>
          <w:b/>
          <w:snapToGrid w:val="0"/>
          <w:color w:val="000000"/>
          <w:sz w:val="22"/>
          <w:szCs w:val="22"/>
        </w:rPr>
      </w:pPr>
      <w:r w:rsidRPr="00F97BFA">
        <w:rPr>
          <w:rFonts w:ascii="Calibri" w:hAnsi="Calibri"/>
          <w:b/>
          <w:snapToGrid w:val="0"/>
          <w:color w:val="000000"/>
          <w:sz w:val="22"/>
          <w:szCs w:val="22"/>
        </w:rPr>
        <w:t>POLICY ON ACCOMMODATIONS FOR STUDENTS WITH DISABILITIES:</w:t>
      </w:r>
    </w:p>
    <w:p w:rsidR="009A55DE" w:rsidRPr="00F97BFA" w:rsidRDefault="009A55DE" w:rsidP="009A55DE">
      <w:pPr>
        <w:rPr>
          <w:rFonts w:ascii="Calibri" w:hAnsi="Calibri"/>
          <w:snapToGrid w:val="0"/>
          <w:color w:val="000000"/>
          <w:sz w:val="22"/>
          <w:szCs w:val="22"/>
        </w:rPr>
      </w:pPr>
      <w:r w:rsidRPr="00F97BFA">
        <w:rPr>
          <w:rFonts w:ascii="Calibri" w:hAnsi="Calibri"/>
          <w:sz w:val="22"/>
          <w:szCs w:val="22"/>
        </w:rPr>
        <w:t xml:space="preserve">Students with disabilities that affect their participation in the course and who wish to have special accommodations should contact the University’s Disabilities Services </w:t>
      </w:r>
      <w:r w:rsidRPr="00F97BFA">
        <w:rPr>
          <w:rFonts w:ascii="Calibri" w:hAnsi="Calibri"/>
          <w:snapToGrid w:val="0"/>
          <w:color w:val="000000"/>
          <w:sz w:val="22"/>
          <w:szCs w:val="22"/>
        </w:rPr>
        <w:t>(</w:t>
      </w:r>
      <w:hyperlink r:id="rId17" w:history="1">
        <w:r w:rsidRPr="00F97BFA">
          <w:rPr>
            <w:rStyle w:val="Hyperlink"/>
            <w:rFonts w:ascii="Calibri" w:hAnsi="Calibri"/>
            <w:snapToGrid w:val="0"/>
            <w:sz w:val="22"/>
            <w:szCs w:val="22"/>
          </w:rPr>
          <w:t>http://disabilityservices.unc.edu</w:t>
        </w:r>
      </w:hyperlink>
      <w:r w:rsidRPr="00F97BFA">
        <w:rPr>
          <w:rFonts w:ascii="Calibri" w:hAnsi="Calibri"/>
          <w:snapToGrid w:val="0"/>
          <w:color w:val="000000"/>
          <w:sz w:val="22"/>
          <w:szCs w:val="22"/>
        </w:rPr>
        <w:t xml:space="preserve">) </w:t>
      </w:r>
      <w:r w:rsidRPr="00F97BFA">
        <w:rPr>
          <w:rFonts w:ascii="Calibri" w:hAnsi="Calibri"/>
          <w:sz w:val="22"/>
          <w:szCs w:val="22"/>
        </w:rPr>
        <w:t xml:space="preserve">and provide documentation of their disability.  Disabilities Services will notify the instructor that the student has a documented disability and may require accommodations.  Students should discuss the specific accommodations they require (e.g. changes in instructional format, examination format) directly with the instructor. </w:t>
      </w:r>
    </w:p>
    <w:p w:rsidR="00D17E0D" w:rsidRDefault="00D17E0D" w:rsidP="006E0B4B">
      <w:pPr>
        <w:rPr>
          <w:rFonts w:ascii="Calibri" w:hAnsi="Calibri"/>
          <w:b/>
          <w:bCs/>
          <w:sz w:val="22"/>
          <w:szCs w:val="22"/>
        </w:rPr>
      </w:pPr>
    </w:p>
    <w:p w:rsidR="006E0B4B" w:rsidRPr="00F97BFA" w:rsidRDefault="00EC4081" w:rsidP="006E0B4B">
      <w:pPr>
        <w:rPr>
          <w:rFonts w:ascii="Calibri" w:hAnsi="Calibri"/>
          <w:b/>
          <w:bCs/>
          <w:sz w:val="22"/>
          <w:szCs w:val="22"/>
        </w:rPr>
      </w:pPr>
      <w:r>
        <w:rPr>
          <w:rFonts w:ascii="Calibri" w:hAnsi="Calibri"/>
          <w:b/>
          <w:bCs/>
          <w:sz w:val="22"/>
          <w:szCs w:val="22"/>
        </w:rPr>
        <w:t>POLICY</w:t>
      </w:r>
      <w:r w:rsidR="006E0B4B" w:rsidRPr="00F97BFA">
        <w:rPr>
          <w:rFonts w:ascii="Calibri" w:hAnsi="Calibri"/>
          <w:b/>
          <w:bCs/>
          <w:sz w:val="22"/>
          <w:szCs w:val="22"/>
        </w:rPr>
        <w:t xml:space="preserve"> ON THE USE OF ELECTRONIC DEVICES IN THE CLASSROOM</w:t>
      </w:r>
    </w:p>
    <w:p w:rsidR="00EC4081" w:rsidRDefault="00EC4081" w:rsidP="00EC4081">
      <w:pPr>
        <w:rPr>
          <w:rFonts w:ascii="Calibri" w:hAnsi="Calibri"/>
          <w:bCs/>
          <w:sz w:val="22"/>
          <w:szCs w:val="22"/>
        </w:rPr>
      </w:pPr>
      <w:r>
        <w:rPr>
          <w:rFonts w:ascii="Calibri" w:hAnsi="Calibri"/>
          <w:bCs/>
          <w:sz w:val="22"/>
          <w:szCs w:val="22"/>
        </w:rPr>
        <w:t>Use of electronic devices is permitted for learning purposes such as taking notes and looking up information relevant to a discussion or small group activity, but is prohibited for purposes not relevant to the class and/or when it is distracting to others or keeps the student from being engaged in class.</w:t>
      </w:r>
    </w:p>
    <w:p w:rsidR="009539D8" w:rsidRDefault="009539D8" w:rsidP="005F7A95">
      <w:pPr>
        <w:pStyle w:val="BodyText2"/>
        <w:jc w:val="center"/>
        <w:rPr>
          <w:rFonts w:ascii="Calibri" w:hAnsi="Calibri"/>
          <w:i w:val="0"/>
          <w:sz w:val="28"/>
          <w:u w:val="none"/>
        </w:rPr>
      </w:pPr>
    </w:p>
    <w:p w:rsidR="0052518E" w:rsidRPr="003822A5" w:rsidRDefault="00BA7D24" w:rsidP="003822A5">
      <w:pPr>
        <w:jc w:val="center"/>
        <w:rPr>
          <w:rFonts w:ascii="Calibri" w:hAnsi="Calibri"/>
          <w:b/>
          <w:sz w:val="28"/>
        </w:rPr>
      </w:pPr>
      <w:r w:rsidRPr="003822A5">
        <w:rPr>
          <w:rFonts w:ascii="Calibri" w:hAnsi="Calibri"/>
          <w:b/>
          <w:sz w:val="28"/>
        </w:rPr>
        <w:t>Class</w:t>
      </w:r>
      <w:r w:rsidR="0052518E" w:rsidRPr="003822A5">
        <w:rPr>
          <w:rFonts w:ascii="Calibri" w:hAnsi="Calibri"/>
          <w:b/>
          <w:sz w:val="28"/>
        </w:rPr>
        <w:t xml:space="preserve"> </w:t>
      </w:r>
      <w:r w:rsidRPr="003822A5">
        <w:rPr>
          <w:rFonts w:ascii="Calibri" w:hAnsi="Calibri"/>
          <w:b/>
          <w:sz w:val="28"/>
        </w:rPr>
        <w:t>Schedule &amp; Reading Assignments</w:t>
      </w:r>
    </w:p>
    <w:p w:rsidR="002F0444" w:rsidRPr="00BF157E" w:rsidRDefault="002F0444" w:rsidP="005F7A95">
      <w:pPr>
        <w:pStyle w:val="BodyText2"/>
        <w:jc w:val="center"/>
        <w:rPr>
          <w:rFonts w:ascii="Calibri" w:hAnsi="Calibri"/>
          <w:i w:val="0"/>
          <w:sz w:val="28"/>
          <w:u w:val="none"/>
        </w:rPr>
      </w:pPr>
    </w:p>
    <w:tbl>
      <w:tblPr>
        <w:tblW w:w="9720" w:type="dxa"/>
        <w:tblInd w:w="108" w:type="dxa"/>
        <w:tblLook w:val="0000" w:firstRow="0" w:lastRow="0" w:firstColumn="0" w:lastColumn="0" w:noHBand="0" w:noVBand="0"/>
      </w:tblPr>
      <w:tblGrid>
        <w:gridCol w:w="1890"/>
        <w:gridCol w:w="7830"/>
      </w:tblGrid>
      <w:tr w:rsidR="007F2577" w:rsidRPr="00726587" w:rsidTr="00446156">
        <w:trPr>
          <w:trHeight w:val="360"/>
        </w:trPr>
        <w:tc>
          <w:tcPr>
            <w:tcW w:w="1890" w:type="dxa"/>
            <w:shd w:val="clear" w:color="auto" w:fill="CCCCCC"/>
          </w:tcPr>
          <w:p w:rsidR="00110C45" w:rsidRPr="00726587" w:rsidRDefault="007F2577" w:rsidP="006A01E8">
            <w:pPr>
              <w:rPr>
                <w:rFonts w:ascii="Calibri" w:hAnsi="Calibri"/>
                <w:b/>
                <w:sz w:val="22"/>
                <w:szCs w:val="22"/>
              </w:rPr>
            </w:pPr>
            <w:r w:rsidRPr="00726587">
              <w:rPr>
                <w:rFonts w:ascii="Calibri" w:hAnsi="Calibri"/>
                <w:b/>
                <w:sz w:val="22"/>
                <w:szCs w:val="22"/>
              </w:rPr>
              <w:t>Class 1</w:t>
            </w:r>
            <w:r w:rsidR="00E766C9">
              <w:rPr>
                <w:rFonts w:ascii="Calibri" w:hAnsi="Calibri"/>
                <w:b/>
                <w:sz w:val="22"/>
                <w:szCs w:val="22"/>
              </w:rPr>
              <w:t xml:space="preserve"> </w:t>
            </w:r>
            <w:r w:rsidR="00446156">
              <w:rPr>
                <w:rFonts w:ascii="Calibri" w:hAnsi="Calibri"/>
                <w:b/>
                <w:sz w:val="22"/>
                <w:szCs w:val="22"/>
              </w:rPr>
              <w:t>–</w:t>
            </w:r>
            <w:r w:rsidR="00E766C9">
              <w:rPr>
                <w:rFonts w:ascii="Calibri" w:hAnsi="Calibri"/>
                <w:b/>
                <w:sz w:val="22"/>
                <w:szCs w:val="22"/>
              </w:rPr>
              <w:t xml:space="preserve"> </w:t>
            </w:r>
            <w:r w:rsidR="00446156">
              <w:rPr>
                <w:rFonts w:ascii="Calibri" w:hAnsi="Calibri"/>
                <w:b/>
                <w:sz w:val="22"/>
                <w:szCs w:val="22"/>
              </w:rPr>
              <w:t>1/1</w:t>
            </w:r>
            <w:r w:rsidR="00783808">
              <w:rPr>
                <w:rFonts w:ascii="Calibri" w:hAnsi="Calibri"/>
                <w:b/>
                <w:sz w:val="22"/>
                <w:szCs w:val="22"/>
              </w:rPr>
              <w:t>3</w:t>
            </w:r>
            <w:r w:rsidR="00446156">
              <w:rPr>
                <w:rFonts w:ascii="Calibri" w:hAnsi="Calibri"/>
                <w:b/>
                <w:sz w:val="22"/>
                <w:szCs w:val="22"/>
              </w:rPr>
              <w:t>/1</w:t>
            </w:r>
            <w:r w:rsidR="00783808">
              <w:rPr>
                <w:rFonts w:ascii="Calibri" w:hAnsi="Calibri"/>
                <w:b/>
                <w:sz w:val="22"/>
                <w:szCs w:val="22"/>
              </w:rPr>
              <w:t>5</w:t>
            </w:r>
          </w:p>
        </w:tc>
        <w:tc>
          <w:tcPr>
            <w:tcW w:w="7830" w:type="dxa"/>
            <w:shd w:val="clear" w:color="auto" w:fill="CCCCCC"/>
          </w:tcPr>
          <w:p w:rsidR="007F2577" w:rsidRPr="00726587" w:rsidRDefault="00BC1ED3" w:rsidP="00497C18">
            <w:pPr>
              <w:rPr>
                <w:rFonts w:ascii="Calibri" w:hAnsi="Calibri"/>
                <w:sz w:val="22"/>
                <w:szCs w:val="22"/>
              </w:rPr>
            </w:pPr>
            <w:r>
              <w:rPr>
                <w:rFonts w:ascii="Calibri" w:hAnsi="Calibri"/>
                <w:b/>
                <w:sz w:val="22"/>
                <w:szCs w:val="22"/>
              </w:rPr>
              <w:t>Introduction</w:t>
            </w:r>
            <w:r w:rsidR="007F1BF9">
              <w:rPr>
                <w:rFonts w:ascii="Calibri" w:hAnsi="Calibri"/>
                <w:b/>
                <w:sz w:val="22"/>
                <w:szCs w:val="22"/>
              </w:rPr>
              <w:t>: Financial Security and Asset Development</w:t>
            </w:r>
          </w:p>
        </w:tc>
      </w:tr>
    </w:tbl>
    <w:p w:rsidR="00726587" w:rsidRDefault="00726587" w:rsidP="00726587">
      <w:pPr>
        <w:tabs>
          <w:tab w:val="left" w:pos="1908"/>
        </w:tabs>
        <w:rPr>
          <w:rFonts w:ascii="Calibri" w:hAnsi="Calibri"/>
          <w:b/>
          <w:sz w:val="22"/>
          <w:szCs w:val="22"/>
        </w:rPr>
      </w:pPr>
      <w:r>
        <w:rPr>
          <w:rFonts w:ascii="Calibri" w:hAnsi="Calibri"/>
          <w:b/>
          <w:sz w:val="22"/>
          <w:szCs w:val="22"/>
        </w:rPr>
        <w:t>Objectives</w:t>
      </w:r>
    </w:p>
    <w:p w:rsidR="007F1BF9" w:rsidRPr="007F1BF9" w:rsidRDefault="007F1BF9" w:rsidP="0056145D">
      <w:pPr>
        <w:pStyle w:val="BodyText2"/>
        <w:numPr>
          <w:ilvl w:val="1"/>
          <w:numId w:val="5"/>
        </w:numPr>
        <w:tabs>
          <w:tab w:val="clear" w:pos="1440"/>
        </w:tabs>
        <w:ind w:left="720"/>
        <w:rPr>
          <w:rFonts w:ascii="Calibri" w:hAnsi="Calibri"/>
          <w:b w:val="0"/>
          <w:i w:val="0"/>
          <w:sz w:val="22"/>
          <w:szCs w:val="22"/>
          <w:u w:val="none"/>
        </w:rPr>
      </w:pPr>
      <w:r w:rsidRPr="007F1BF9">
        <w:rPr>
          <w:rFonts w:ascii="Calibri" w:hAnsi="Calibri"/>
          <w:b w:val="0"/>
          <w:i w:val="0"/>
          <w:sz w:val="22"/>
          <w:szCs w:val="22"/>
          <w:u w:val="none"/>
        </w:rPr>
        <w:t>Describe household financial security and the importance of asset development</w:t>
      </w:r>
      <w:r>
        <w:rPr>
          <w:rFonts w:ascii="Calibri" w:hAnsi="Calibri"/>
          <w:b w:val="0"/>
          <w:i w:val="0"/>
          <w:sz w:val="22"/>
          <w:szCs w:val="22"/>
          <w:u w:val="none"/>
        </w:rPr>
        <w:t>.</w:t>
      </w:r>
    </w:p>
    <w:p w:rsidR="006E7E23" w:rsidRDefault="0056145D" w:rsidP="0056145D">
      <w:pPr>
        <w:pStyle w:val="BodyText2"/>
        <w:numPr>
          <w:ilvl w:val="1"/>
          <w:numId w:val="5"/>
        </w:numPr>
        <w:tabs>
          <w:tab w:val="clear" w:pos="1440"/>
        </w:tabs>
        <w:ind w:left="720"/>
        <w:rPr>
          <w:rFonts w:ascii="Calibri" w:hAnsi="Calibri"/>
          <w:b w:val="0"/>
          <w:i w:val="0"/>
          <w:sz w:val="22"/>
          <w:szCs w:val="22"/>
          <w:u w:val="none"/>
        </w:rPr>
      </w:pPr>
      <w:r>
        <w:rPr>
          <w:rFonts w:ascii="Calibri" w:hAnsi="Calibri"/>
          <w:b w:val="0"/>
          <w:i w:val="0"/>
          <w:sz w:val="22"/>
          <w:szCs w:val="22"/>
          <w:u w:val="none"/>
        </w:rPr>
        <w:t xml:space="preserve">Explain wealth disparities, </w:t>
      </w:r>
      <w:r w:rsidR="00BB2109">
        <w:rPr>
          <w:rFonts w:ascii="Calibri" w:hAnsi="Calibri"/>
          <w:b w:val="0"/>
          <w:i w:val="0"/>
          <w:sz w:val="22"/>
          <w:szCs w:val="22"/>
          <w:u w:val="none"/>
        </w:rPr>
        <w:t>asset develo</w:t>
      </w:r>
      <w:r>
        <w:rPr>
          <w:rFonts w:ascii="Calibri" w:hAnsi="Calibri"/>
          <w:b w:val="0"/>
          <w:i w:val="0"/>
          <w:sz w:val="22"/>
          <w:szCs w:val="22"/>
          <w:u w:val="none"/>
        </w:rPr>
        <w:t xml:space="preserve">pment </w:t>
      </w:r>
      <w:r w:rsidR="00472B63">
        <w:rPr>
          <w:rFonts w:ascii="Calibri" w:hAnsi="Calibri"/>
          <w:b w:val="0"/>
          <w:i w:val="0"/>
          <w:sz w:val="22"/>
          <w:szCs w:val="22"/>
          <w:u w:val="none"/>
        </w:rPr>
        <w:t>over the</w:t>
      </w:r>
      <w:r>
        <w:rPr>
          <w:rFonts w:ascii="Calibri" w:hAnsi="Calibri"/>
          <w:b w:val="0"/>
          <w:i w:val="0"/>
          <w:sz w:val="22"/>
          <w:szCs w:val="22"/>
          <w:u w:val="none"/>
        </w:rPr>
        <w:t xml:space="preserve"> life course, and the </w:t>
      </w:r>
      <w:r w:rsidR="006E7E23">
        <w:rPr>
          <w:rFonts w:ascii="Calibri" w:hAnsi="Calibri"/>
          <w:b w:val="0"/>
          <w:i w:val="0"/>
          <w:sz w:val="22"/>
          <w:szCs w:val="22"/>
          <w:u w:val="none"/>
        </w:rPr>
        <w:t>effects of assets on key social, health, and economic outcomes.</w:t>
      </w:r>
    </w:p>
    <w:p w:rsidR="0056145D" w:rsidRDefault="0056145D" w:rsidP="0056145D">
      <w:pPr>
        <w:pStyle w:val="ListParagraph"/>
        <w:numPr>
          <w:ilvl w:val="1"/>
          <w:numId w:val="5"/>
        </w:numPr>
        <w:tabs>
          <w:tab w:val="clear" w:pos="1440"/>
        </w:tabs>
        <w:spacing w:after="0" w:line="240" w:lineRule="auto"/>
        <w:ind w:left="720"/>
      </w:pPr>
      <w:r>
        <w:t xml:space="preserve">Describe, compare, and contrast </w:t>
      </w:r>
      <w:r w:rsidR="00472B63">
        <w:t>theories and</w:t>
      </w:r>
      <w:r>
        <w:t xml:space="preserve"> perspectives that explain asset holdings and financial security.</w:t>
      </w:r>
    </w:p>
    <w:p w:rsidR="00ED04DE" w:rsidRDefault="00ED04DE" w:rsidP="006763B3">
      <w:pPr>
        <w:pStyle w:val="BodyText2"/>
        <w:rPr>
          <w:rFonts w:ascii="Calibri" w:hAnsi="Calibri"/>
          <w:i w:val="0"/>
          <w:sz w:val="22"/>
          <w:szCs w:val="22"/>
          <w:u w:val="none"/>
        </w:rPr>
      </w:pPr>
    </w:p>
    <w:p w:rsidR="006763B3" w:rsidRDefault="006763B3" w:rsidP="006763B3">
      <w:pPr>
        <w:pStyle w:val="BodyText2"/>
        <w:rPr>
          <w:rFonts w:ascii="Calibri" w:hAnsi="Calibri"/>
          <w:i w:val="0"/>
          <w:sz w:val="22"/>
          <w:szCs w:val="22"/>
          <w:u w:val="none"/>
        </w:rPr>
      </w:pPr>
      <w:r w:rsidRPr="006763B3">
        <w:rPr>
          <w:rFonts w:ascii="Calibri" w:hAnsi="Calibri"/>
          <w:i w:val="0"/>
          <w:sz w:val="22"/>
          <w:szCs w:val="22"/>
          <w:u w:val="none"/>
        </w:rPr>
        <w:t>Readings</w:t>
      </w:r>
    </w:p>
    <w:p w:rsidR="009074BF" w:rsidRPr="009074BF" w:rsidRDefault="009074BF" w:rsidP="009074BF">
      <w:pPr>
        <w:ind w:left="720" w:hanging="720"/>
        <w:rPr>
          <w:rFonts w:asciiTheme="minorHAnsi" w:hAnsiTheme="minorHAnsi" w:cstheme="minorHAnsi"/>
          <w:sz w:val="22"/>
          <w:szCs w:val="22"/>
        </w:rPr>
      </w:pPr>
      <w:r>
        <w:rPr>
          <w:rFonts w:asciiTheme="minorHAnsi" w:hAnsiTheme="minorHAnsi" w:cstheme="minorHAnsi"/>
          <w:sz w:val="22"/>
          <w:szCs w:val="22"/>
        </w:rPr>
        <w:t xml:space="preserve">CFED. (2010). </w:t>
      </w:r>
      <w:r>
        <w:rPr>
          <w:rFonts w:asciiTheme="minorHAnsi" w:hAnsiTheme="minorHAnsi" w:cstheme="minorHAnsi"/>
          <w:i/>
          <w:sz w:val="22"/>
          <w:szCs w:val="22"/>
        </w:rPr>
        <w:t>A new framework for achieving household financial security.</w:t>
      </w:r>
      <w:r>
        <w:rPr>
          <w:rFonts w:asciiTheme="minorHAnsi" w:hAnsiTheme="minorHAnsi" w:cstheme="minorHAnsi"/>
          <w:sz w:val="22"/>
          <w:szCs w:val="22"/>
        </w:rPr>
        <w:t xml:space="preserve"> Retrieved from </w:t>
      </w:r>
      <w:hyperlink r:id="rId18" w:history="1">
        <w:r w:rsidRPr="00375ECF">
          <w:rPr>
            <w:rStyle w:val="Hyperlink"/>
            <w:rFonts w:asciiTheme="minorHAnsi" w:hAnsiTheme="minorHAnsi" w:cstheme="minorHAnsi"/>
            <w:sz w:val="22"/>
            <w:szCs w:val="22"/>
          </w:rPr>
          <w:t>http://cfed.org/assets/CFEDHouseholdFramework_4Pager.pdf</w:t>
        </w:r>
      </w:hyperlink>
      <w:r>
        <w:rPr>
          <w:rFonts w:asciiTheme="minorHAnsi" w:hAnsiTheme="minorHAnsi" w:cstheme="minorHAnsi"/>
          <w:sz w:val="22"/>
          <w:szCs w:val="22"/>
        </w:rPr>
        <w:t xml:space="preserve"> </w:t>
      </w:r>
    </w:p>
    <w:p w:rsidR="009074BF" w:rsidRDefault="009074BF" w:rsidP="009074BF">
      <w:pPr>
        <w:ind w:left="720" w:hanging="720"/>
        <w:rPr>
          <w:rFonts w:asciiTheme="minorHAnsi" w:hAnsiTheme="minorHAnsi" w:cstheme="minorHAnsi"/>
          <w:sz w:val="22"/>
          <w:szCs w:val="22"/>
        </w:rPr>
      </w:pPr>
    </w:p>
    <w:p w:rsidR="00F92335" w:rsidRPr="00F92335" w:rsidRDefault="00F92335" w:rsidP="00D17CA3">
      <w:pPr>
        <w:ind w:left="720" w:hanging="720"/>
        <w:rPr>
          <w:rFonts w:asciiTheme="minorHAnsi" w:hAnsiTheme="minorHAnsi" w:cstheme="minorHAnsi"/>
          <w:sz w:val="22"/>
          <w:szCs w:val="22"/>
        </w:rPr>
      </w:pPr>
      <w:proofErr w:type="spellStart"/>
      <w:r>
        <w:rPr>
          <w:rFonts w:asciiTheme="minorHAnsi" w:hAnsiTheme="minorHAnsi" w:cstheme="minorHAnsi"/>
          <w:sz w:val="22"/>
          <w:szCs w:val="22"/>
        </w:rPr>
        <w:t>McKernan</w:t>
      </w:r>
      <w:proofErr w:type="spellEnd"/>
      <w:r>
        <w:rPr>
          <w:rFonts w:asciiTheme="minorHAnsi" w:hAnsiTheme="minorHAnsi" w:cstheme="minorHAnsi"/>
          <w:sz w:val="22"/>
          <w:szCs w:val="22"/>
        </w:rPr>
        <w:t xml:space="preserve">, S-M., &amp; Sherraden, M. (2008). Introduction. In S-M </w:t>
      </w:r>
      <w:proofErr w:type="spellStart"/>
      <w:r>
        <w:rPr>
          <w:rFonts w:asciiTheme="minorHAnsi" w:hAnsiTheme="minorHAnsi" w:cstheme="minorHAnsi"/>
          <w:sz w:val="22"/>
          <w:szCs w:val="22"/>
        </w:rPr>
        <w:t>McKernan</w:t>
      </w:r>
      <w:proofErr w:type="spellEnd"/>
      <w:r>
        <w:rPr>
          <w:rFonts w:asciiTheme="minorHAnsi" w:hAnsiTheme="minorHAnsi" w:cstheme="minorHAnsi"/>
          <w:sz w:val="22"/>
          <w:szCs w:val="22"/>
        </w:rPr>
        <w:t xml:space="preserve"> &amp; M. Sherraden (Eds.), </w:t>
      </w:r>
      <w:r>
        <w:rPr>
          <w:rFonts w:asciiTheme="minorHAnsi" w:hAnsiTheme="minorHAnsi" w:cstheme="minorHAnsi"/>
          <w:i/>
          <w:sz w:val="22"/>
          <w:szCs w:val="22"/>
        </w:rPr>
        <w:t>Asset-building and low-income families.</w:t>
      </w:r>
      <w:r>
        <w:rPr>
          <w:rFonts w:asciiTheme="minorHAnsi" w:hAnsiTheme="minorHAnsi" w:cstheme="minorHAnsi"/>
          <w:sz w:val="22"/>
          <w:szCs w:val="22"/>
        </w:rPr>
        <w:t xml:space="preserve"> Washington, DC: Urban Institute Press.</w:t>
      </w:r>
    </w:p>
    <w:p w:rsidR="00F92335" w:rsidRDefault="00F92335" w:rsidP="00D17CA3">
      <w:pPr>
        <w:ind w:left="720" w:hanging="720"/>
        <w:rPr>
          <w:rFonts w:asciiTheme="minorHAnsi" w:hAnsiTheme="minorHAnsi" w:cstheme="minorHAnsi"/>
          <w:sz w:val="22"/>
          <w:szCs w:val="22"/>
        </w:rPr>
      </w:pPr>
    </w:p>
    <w:p w:rsidR="00F92335" w:rsidRPr="00575E0B" w:rsidRDefault="00F92335" w:rsidP="00F92335">
      <w:pPr>
        <w:pStyle w:val="BodyText2"/>
        <w:ind w:left="720" w:hanging="720"/>
        <w:rPr>
          <w:rFonts w:ascii="Calibri" w:hAnsi="Calibri"/>
          <w:b w:val="0"/>
          <w:i w:val="0"/>
          <w:sz w:val="22"/>
          <w:szCs w:val="22"/>
          <w:u w:val="none"/>
        </w:rPr>
      </w:pPr>
      <w:r>
        <w:rPr>
          <w:rFonts w:ascii="Calibri" w:hAnsi="Calibri"/>
          <w:b w:val="0"/>
          <w:i w:val="0"/>
          <w:sz w:val="22"/>
          <w:szCs w:val="22"/>
          <w:u w:val="none"/>
        </w:rPr>
        <w:t xml:space="preserve">Shapiro, T., </w:t>
      </w:r>
      <w:proofErr w:type="spellStart"/>
      <w:r>
        <w:rPr>
          <w:rFonts w:ascii="Calibri" w:hAnsi="Calibri"/>
          <w:b w:val="0"/>
          <w:i w:val="0"/>
          <w:sz w:val="22"/>
          <w:szCs w:val="22"/>
          <w:u w:val="none"/>
        </w:rPr>
        <w:t>Meschede</w:t>
      </w:r>
      <w:proofErr w:type="spellEnd"/>
      <w:r>
        <w:rPr>
          <w:rFonts w:ascii="Calibri" w:hAnsi="Calibri"/>
          <w:b w:val="0"/>
          <w:i w:val="0"/>
          <w:sz w:val="22"/>
          <w:szCs w:val="22"/>
          <w:u w:val="none"/>
        </w:rPr>
        <w:t xml:space="preserve">, T., &amp; </w:t>
      </w:r>
      <w:proofErr w:type="spellStart"/>
      <w:r>
        <w:rPr>
          <w:rFonts w:ascii="Calibri" w:hAnsi="Calibri"/>
          <w:b w:val="0"/>
          <w:i w:val="0"/>
          <w:sz w:val="22"/>
          <w:szCs w:val="22"/>
          <w:u w:val="none"/>
        </w:rPr>
        <w:t>Osoro</w:t>
      </w:r>
      <w:proofErr w:type="spellEnd"/>
      <w:r>
        <w:rPr>
          <w:rFonts w:ascii="Calibri" w:hAnsi="Calibri"/>
          <w:b w:val="0"/>
          <w:i w:val="0"/>
          <w:sz w:val="22"/>
          <w:szCs w:val="22"/>
          <w:u w:val="none"/>
        </w:rPr>
        <w:t xml:space="preserve">, S. (2013). </w:t>
      </w:r>
      <w:r>
        <w:rPr>
          <w:rFonts w:ascii="Calibri" w:hAnsi="Calibri"/>
          <w:b w:val="0"/>
          <w:sz w:val="22"/>
          <w:szCs w:val="22"/>
          <w:u w:val="none"/>
        </w:rPr>
        <w:t xml:space="preserve">The roots of the widening racial wealth gap: Explaining the black-white economic divide </w:t>
      </w:r>
      <w:r>
        <w:rPr>
          <w:rFonts w:ascii="Calibri" w:hAnsi="Calibri"/>
          <w:b w:val="0"/>
          <w:i w:val="0"/>
          <w:sz w:val="22"/>
          <w:szCs w:val="22"/>
          <w:u w:val="none"/>
        </w:rPr>
        <w:t xml:space="preserve">(Institute on Assets and Social Policy Research and Policy Brief). Retrieved from </w:t>
      </w:r>
      <w:hyperlink r:id="rId19" w:history="1">
        <w:r w:rsidRPr="00375ECF">
          <w:rPr>
            <w:rStyle w:val="Hyperlink"/>
            <w:rFonts w:ascii="Calibri" w:hAnsi="Calibri"/>
            <w:b w:val="0"/>
            <w:i w:val="0"/>
            <w:sz w:val="22"/>
            <w:szCs w:val="22"/>
          </w:rPr>
          <w:t>http://iasp.brandeis.edu/pdfs/2013/Roots_of_Widening_RWG.pdf</w:t>
        </w:r>
      </w:hyperlink>
      <w:r>
        <w:rPr>
          <w:rFonts w:ascii="Calibri" w:hAnsi="Calibri"/>
          <w:b w:val="0"/>
          <w:i w:val="0"/>
          <w:sz w:val="22"/>
          <w:szCs w:val="22"/>
          <w:u w:val="none"/>
        </w:rPr>
        <w:t xml:space="preserve"> </w:t>
      </w:r>
    </w:p>
    <w:p w:rsidR="00F92335" w:rsidRDefault="00F92335" w:rsidP="00D17CA3">
      <w:pPr>
        <w:ind w:left="720" w:hanging="720"/>
        <w:rPr>
          <w:rFonts w:asciiTheme="minorHAnsi" w:hAnsiTheme="minorHAnsi" w:cstheme="minorHAnsi"/>
          <w:sz w:val="22"/>
          <w:szCs w:val="22"/>
        </w:rPr>
      </w:pPr>
    </w:p>
    <w:p w:rsidR="00D17CA3" w:rsidRDefault="00D17CA3" w:rsidP="00D17CA3">
      <w:pPr>
        <w:ind w:left="720" w:hanging="720"/>
        <w:rPr>
          <w:rFonts w:asciiTheme="minorHAnsi" w:hAnsiTheme="minorHAnsi" w:cstheme="minorHAnsi"/>
          <w:sz w:val="22"/>
          <w:szCs w:val="22"/>
        </w:rPr>
      </w:pPr>
      <w:proofErr w:type="spellStart"/>
      <w:r>
        <w:rPr>
          <w:rFonts w:asciiTheme="minorHAnsi" w:hAnsiTheme="minorHAnsi" w:cstheme="minorHAnsi"/>
          <w:sz w:val="22"/>
          <w:szCs w:val="22"/>
        </w:rPr>
        <w:t>Stoesz</w:t>
      </w:r>
      <w:proofErr w:type="spellEnd"/>
      <w:r>
        <w:rPr>
          <w:rFonts w:asciiTheme="minorHAnsi" w:hAnsiTheme="minorHAnsi" w:cstheme="minorHAnsi"/>
          <w:sz w:val="22"/>
          <w:szCs w:val="22"/>
        </w:rPr>
        <w:t xml:space="preserve">, D. (2013). </w:t>
      </w:r>
      <w:r w:rsidRPr="00F92335">
        <w:rPr>
          <w:rFonts w:asciiTheme="minorHAnsi" w:hAnsiTheme="minorHAnsi" w:cstheme="minorHAnsi"/>
          <w:sz w:val="22"/>
          <w:szCs w:val="22"/>
        </w:rPr>
        <w:t>Paradigms of anti-poverty policy.</w:t>
      </w:r>
      <w:r>
        <w:rPr>
          <w:rFonts w:asciiTheme="minorHAnsi" w:hAnsiTheme="minorHAnsi" w:cstheme="minorHAnsi"/>
          <w:i/>
          <w:sz w:val="22"/>
          <w:szCs w:val="22"/>
        </w:rPr>
        <w:t xml:space="preserve"> </w:t>
      </w:r>
      <w:r>
        <w:rPr>
          <w:rFonts w:asciiTheme="minorHAnsi" w:hAnsiTheme="minorHAnsi" w:cstheme="minorHAnsi"/>
          <w:sz w:val="22"/>
          <w:szCs w:val="22"/>
        </w:rPr>
        <w:t xml:space="preserve">In J. Birkenmaier, J. Curley, &amp; M. Sherraden (Eds.) </w:t>
      </w:r>
      <w:r>
        <w:rPr>
          <w:rFonts w:asciiTheme="minorHAnsi" w:hAnsiTheme="minorHAnsi" w:cstheme="minorHAnsi"/>
          <w:i/>
          <w:sz w:val="22"/>
          <w:szCs w:val="22"/>
        </w:rPr>
        <w:t>Financial capability and asset development: Research, education, policy, and practice</w:t>
      </w:r>
      <w:r>
        <w:rPr>
          <w:rFonts w:asciiTheme="minorHAnsi" w:hAnsiTheme="minorHAnsi" w:cstheme="minorHAnsi"/>
          <w:sz w:val="22"/>
          <w:szCs w:val="22"/>
        </w:rPr>
        <w:t xml:space="preserve">. New York: Oxford. </w:t>
      </w:r>
    </w:p>
    <w:p w:rsidR="00BC1ED3" w:rsidRDefault="00BC1ED3" w:rsidP="006763B3">
      <w:pPr>
        <w:pStyle w:val="BodyText2"/>
        <w:rPr>
          <w:rFonts w:ascii="Calibri" w:hAnsi="Calibri"/>
          <w:b w:val="0"/>
          <w:i w:val="0"/>
          <w:sz w:val="22"/>
          <w:szCs w:val="22"/>
          <w:u w:val="none"/>
        </w:rPr>
      </w:pPr>
    </w:p>
    <w:tbl>
      <w:tblPr>
        <w:tblW w:w="9720" w:type="dxa"/>
        <w:tblInd w:w="108" w:type="dxa"/>
        <w:tblLayout w:type="fixed"/>
        <w:tblLook w:val="0000" w:firstRow="0" w:lastRow="0" w:firstColumn="0" w:lastColumn="0" w:noHBand="0" w:noVBand="0"/>
      </w:tblPr>
      <w:tblGrid>
        <w:gridCol w:w="1890"/>
        <w:gridCol w:w="7830"/>
      </w:tblGrid>
      <w:tr w:rsidR="005779A9" w:rsidRPr="00726587" w:rsidTr="00726008">
        <w:trPr>
          <w:trHeight w:val="360"/>
        </w:trPr>
        <w:tc>
          <w:tcPr>
            <w:tcW w:w="1890" w:type="dxa"/>
            <w:shd w:val="clear" w:color="auto" w:fill="CCCCCC"/>
          </w:tcPr>
          <w:p w:rsidR="005779A9" w:rsidRPr="00E766C9" w:rsidRDefault="005779A9" w:rsidP="00783808">
            <w:pPr>
              <w:rPr>
                <w:rFonts w:ascii="Calibri" w:hAnsi="Calibri"/>
                <w:b/>
                <w:sz w:val="22"/>
                <w:szCs w:val="22"/>
              </w:rPr>
            </w:pPr>
            <w:r w:rsidRPr="00726587">
              <w:rPr>
                <w:rFonts w:ascii="Calibri" w:hAnsi="Calibri"/>
                <w:b/>
                <w:sz w:val="22"/>
                <w:szCs w:val="22"/>
              </w:rPr>
              <w:t>Class 2</w:t>
            </w:r>
            <w:r w:rsidR="00E766C9">
              <w:rPr>
                <w:rFonts w:ascii="Calibri" w:hAnsi="Calibri"/>
                <w:b/>
                <w:sz w:val="22"/>
                <w:szCs w:val="22"/>
              </w:rPr>
              <w:t xml:space="preserve"> - </w:t>
            </w:r>
            <w:r w:rsidR="00726008">
              <w:rPr>
                <w:rFonts w:ascii="Calibri" w:hAnsi="Calibri"/>
                <w:b/>
                <w:bCs/>
                <w:sz w:val="22"/>
                <w:szCs w:val="22"/>
              </w:rPr>
              <w:t>1</w:t>
            </w:r>
            <w:r w:rsidR="00E1601E" w:rsidRPr="00726587">
              <w:rPr>
                <w:rFonts w:ascii="Calibri" w:hAnsi="Calibri"/>
                <w:b/>
                <w:bCs/>
                <w:sz w:val="22"/>
                <w:szCs w:val="22"/>
              </w:rPr>
              <w:t>/</w:t>
            </w:r>
            <w:r w:rsidR="006A01E8">
              <w:rPr>
                <w:rFonts w:ascii="Calibri" w:hAnsi="Calibri"/>
                <w:b/>
                <w:bCs/>
                <w:sz w:val="22"/>
                <w:szCs w:val="22"/>
              </w:rPr>
              <w:t>2</w:t>
            </w:r>
            <w:r w:rsidR="00783808">
              <w:rPr>
                <w:rFonts w:ascii="Calibri" w:hAnsi="Calibri"/>
                <w:b/>
                <w:bCs/>
                <w:sz w:val="22"/>
                <w:szCs w:val="22"/>
              </w:rPr>
              <w:t>0</w:t>
            </w:r>
            <w:r w:rsidR="00726008">
              <w:rPr>
                <w:rFonts w:ascii="Calibri" w:hAnsi="Calibri"/>
                <w:b/>
                <w:bCs/>
                <w:sz w:val="22"/>
                <w:szCs w:val="22"/>
              </w:rPr>
              <w:t>/1</w:t>
            </w:r>
            <w:r w:rsidR="00783808">
              <w:rPr>
                <w:rFonts w:ascii="Calibri" w:hAnsi="Calibri"/>
                <w:b/>
                <w:bCs/>
                <w:sz w:val="22"/>
                <w:szCs w:val="22"/>
              </w:rPr>
              <w:t>5</w:t>
            </w:r>
          </w:p>
        </w:tc>
        <w:tc>
          <w:tcPr>
            <w:tcW w:w="7830" w:type="dxa"/>
            <w:shd w:val="clear" w:color="auto" w:fill="CCCCCC"/>
          </w:tcPr>
          <w:p w:rsidR="005779A9" w:rsidRPr="00726587" w:rsidRDefault="007F1BF9" w:rsidP="00BC1ED3">
            <w:pPr>
              <w:rPr>
                <w:rFonts w:ascii="Calibri" w:hAnsi="Calibri"/>
                <w:b/>
                <w:sz w:val="22"/>
                <w:szCs w:val="22"/>
              </w:rPr>
            </w:pPr>
            <w:r>
              <w:rPr>
                <w:rFonts w:ascii="Calibri" w:hAnsi="Calibri"/>
                <w:b/>
                <w:sz w:val="22"/>
                <w:szCs w:val="22"/>
              </w:rPr>
              <w:t>Individual Development Accounts</w:t>
            </w:r>
            <w:r w:rsidR="00BC1ED3">
              <w:rPr>
                <w:rFonts w:ascii="Calibri" w:hAnsi="Calibri"/>
                <w:b/>
                <w:sz w:val="22"/>
                <w:szCs w:val="22"/>
              </w:rPr>
              <w:t xml:space="preserve"> </w:t>
            </w:r>
            <w:r>
              <w:rPr>
                <w:rFonts w:ascii="Calibri" w:hAnsi="Calibri"/>
                <w:b/>
                <w:sz w:val="22"/>
                <w:szCs w:val="22"/>
              </w:rPr>
              <w:t>&amp; Homeownership</w:t>
            </w:r>
          </w:p>
        </w:tc>
      </w:tr>
    </w:tbl>
    <w:p w:rsidR="003D47EE" w:rsidRDefault="00726587" w:rsidP="005779A9">
      <w:pPr>
        <w:rPr>
          <w:rFonts w:ascii="Calibri" w:hAnsi="Calibri"/>
          <w:b/>
          <w:sz w:val="22"/>
          <w:szCs w:val="22"/>
        </w:rPr>
      </w:pPr>
      <w:r w:rsidRPr="00726587">
        <w:rPr>
          <w:rFonts w:ascii="Calibri" w:hAnsi="Calibri"/>
          <w:b/>
          <w:sz w:val="22"/>
          <w:szCs w:val="22"/>
        </w:rPr>
        <w:t>Objectives</w:t>
      </w:r>
      <w:r w:rsidR="00DE16FD">
        <w:rPr>
          <w:rFonts w:ascii="Calibri" w:hAnsi="Calibri"/>
          <w:b/>
          <w:sz w:val="22"/>
          <w:szCs w:val="22"/>
        </w:rPr>
        <w:tab/>
      </w:r>
    </w:p>
    <w:p w:rsidR="00AA4CFB" w:rsidRDefault="00AA4CFB" w:rsidP="00BC1ED3">
      <w:pPr>
        <w:pStyle w:val="BodyText2"/>
        <w:numPr>
          <w:ilvl w:val="0"/>
          <w:numId w:val="28"/>
        </w:numPr>
        <w:ind w:left="720"/>
        <w:rPr>
          <w:rFonts w:ascii="Calibri" w:hAnsi="Calibri"/>
          <w:b w:val="0"/>
          <w:i w:val="0"/>
          <w:snapToGrid/>
          <w:sz w:val="22"/>
          <w:szCs w:val="22"/>
          <w:u w:val="none"/>
        </w:rPr>
      </w:pPr>
      <w:r>
        <w:rPr>
          <w:rFonts w:ascii="Calibri" w:hAnsi="Calibri"/>
          <w:b w:val="0"/>
          <w:i w:val="0"/>
          <w:snapToGrid/>
          <w:sz w:val="22"/>
          <w:szCs w:val="22"/>
          <w:u w:val="none"/>
        </w:rPr>
        <w:t>Explain individual development accounts.</w:t>
      </w:r>
    </w:p>
    <w:p w:rsidR="00BC1ED3" w:rsidRDefault="00BC1ED3" w:rsidP="00BC1ED3">
      <w:pPr>
        <w:pStyle w:val="BodyText2"/>
        <w:numPr>
          <w:ilvl w:val="0"/>
          <w:numId w:val="28"/>
        </w:numPr>
        <w:ind w:left="720"/>
        <w:rPr>
          <w:rFonts w:ascii="Calibri" w:hAnsi="Calibri"/>
          <w:b w:val="0"/>
          <w:i w:val="0"/>
          <w:snapToGrid/>
          <w:sz w:val="22"/>
          <w:szCs w:val="22"/>
          <w:u w:val="none"/>
        </w:rPr>
      </w:pPr>
      <w:r>
        <w:rPr>
          <w:rFonts w:ascii="Calibri" w:hAnsi="Calibri"/>
          <w:b w:val="0"/>
          <w:i w:val="0"/>
          <w:snapToGrid/>
          <w:sz w:val="22"/>
          <w:szCs w:val="22"/>
          <w:u w:val="none"/>
        </w:rPr>
        <w:t xml:space="preserve">Describe </w:t>
      </w:r>
      <w:r w:rsidR="00AA4CFB">
        <w:rPr>
          <w:rFonts w:ascii="Calibri" w:hAnsi="Calibri"/>
          <w:b w:val="0"/>
          <w:i w:val="0"/>
          <w:snapToGrid/>
          <w:sz w:val="22"/>
          <w:szCs w:val="22"/>
          <w:u w:val="none"/>
        </w:rPr>
        <w:t xml:space="preserve">and critically assess </w:t>
      </w:r>
      <w:r>
        <w:rPr>
          <w:rFonts w:ascii="Calibri" w:hAnsi="Calibri"/>
          <w:b w:val="0"/>
          <w:i w:val="0"/>
          <w:snapToGrid/>
          <w:sz w:val="22"/>
          <w:szCs w:val="22"/>
          <w:u w:val="none"/>
        </w:rPr>
        <w:t xml:space="preserve">key findings from </w:t>
      </w:r>
      <w:r w:rsidR="00AA4CFB">
        <w:rPr>
          <w:rFonts w:ascii="Calibri" w:hAnsi="Calibri"/>
          <w:b w:val="0"/>
          <w:i w:val="0"/>
          <w:snapToGrid/>
          <w:sz w:val="22"/>
          <w:szCs w:val="22"/>
          <w:u w:val="none"/>
        </w:rPr>
        <w:t>individual development account studies</w:t>
      </w:r>
      <w:r>
        <w:rPr>
          <w:rFonts w:ascii="Calibri" w:hAnsi="Calibri"/>
          <w:b w:val="0"/>
          <w:i w:val="0"/>
          <w:snapToGrid/>
          <w:sz w:val="22"/>
          <w:szCs w:val="22"/>
          <w:u w:val="none"/>
        </w:rPr>
        <w:t>.</w:t>
      </w:r>
    </w:p>
    <w:p w:rsidR="00AA4CFB" w:rsidRDefault="00AA4CFB" w:rsidP="00BC1ED3">
      <w:pPr>
        <w:pStyle w:val="ListParagraph"/>
        <w:numPr>
          <w:ilvl w:val="0"/>
          <w:numId w:val="28"/>
        </w:numPr>
        <w:spacing w:after="0" w:line="240" w:lineRule="auto"/>
        <w:ind w:left="720"/>
      </w:pPr>
      <w:r>
        <w:t>Explain homeownership as a key asset-building strategy, what went wrong in the housing crash of 2007-08, and how mortgage lending can be successful with low-income borrowers.</w:t>
      </w:r>
    </w:p>
    <w:p w:rsidR="009539D8" w:rsidRDefault="009539D8" w:rsidP="005779A9">
      <w:pPr>
        <w:rPr>
          <w:rFonts w:ascii="Calibri" w:hAnsi="Calibri"/>
          <w:b/>
          <w:sz w:val="22"/>
          <w:szCs w:val="22"/>
        </w:rPr>
      </w:pPr>
    </w:p>
    <w:p w:rsidR="00DE16FD" w:rsidRDefault="00DE16FD" w:rsidP="005779A9">
      <w:pPr>
        <w:rPr>
          <w:rFonts w:ascii="Calibri" w:hAnsi="Calibri"/>
          <w:b/>
          <w:sz w:val="22"/>
          <w:szCs w:val="22"/>
        </w:rPr>
      </w:pPr>
      <w:r w:rsidRPr="00DE16FD">
        <w:rPr>
          <w:rFonts w:ascii="Calibri" w:hAnsi="Calibri"/>
          <w:b/>
          <w:sz w:val="22"/>
          <w:szCs w:val="22"/>
        </w:rPr>
        <w:t>Readings</w:t>
      </w:r>
    </w:p>
    <w:p w:rsidR="00252444" w:rsidRPr="00252444" w:rsidRDefault="00252444" w:rsidP="00102E2C">
      <w:pPr>
        <w:pStyle w:val="BodyText2"/>
        <w:ind w:left="720" w:hanging="720"/>
        <w:rPr>
          <w:rFonts w:asciiTheme="minorHAnsi" w:hAnsiTheme="minorHAnsi"/>
          <w:b w:val="0"/>
          <w:i w:val="0"/>
          <w:sz w:val="22"/>
          <w:szCs w:val="22"/>
          <w:u w:val="none"/>
        </w:rPr>
      </w:pPr>
      <w:r w:rsidRPr="00252444">
        <w:rPr>
          <w:rFonts w:asciiTheme="minorHAnsi" w:hAnsiTheme="minorHAnsi" w:cs="Arial"/>
          <w:b w:val="0"/>
          <w:i w:val="0"/>
          <w:color w:val="222222"/>
          <w:sz w:val="22"/>
          <w:szCs w:val="22"/>
          <w:u w:val="none"/>
          <w:shd w:val="clear" w:color="auto" w:fill="FFFFFF"/>
        </w:rPr>
        <w:t>Grinstein-Weiss, M., Sherraden, M., Gale, W. G., Rohe, W. M., Schreiner, M., &amp; Key, C. (2013). Long-term impacts of individual development accounts on homeownership among baseline renters: Follow-up evidence from a randomized experiment.</w:t>
      </w:r>
      <w:r w:rsidRPr="00252444">
        <w:rPr>
          <w:rStyle w:val="apple-converted-space"/>
          <w:rFonts w:asciiTheme="minorHAnsi" w:hAnsiTheme="minorHAnsi" w:cs="Arial"/>
          <w:b w:val="0"/>
          <w:i w:val="0"/>
          <w:color w:val="222222"/>
          <w:sz w:val="22"/>
          <w:szCs w:val="22"/>
          <w:u w:val="none"/>
          <w:shd w:val="clear" w:color="auto" w:fill="FFFFFF"/>
        </w:rPr>
        <w:t> </w:t>
      </w:r>
      <w:r w:rsidRPr="00252444">
        <w:rPr>
          <w:rFonts w:asciiTheme="minorHAnsi" w:hAnsiTheme="minorHAnsi" w:cs="Arial"/>
          <w:b w:val="0"/>
          <w:iCs/>
          <w:color w:val="222222"/>
          <w:sz w:val="22"/>
          <w:szCs w:val="22"/>
          <w:u w:val="none"/>
          <w:shd w:val="clear" w:color="auto" w:fill="FFFFFF"/>
        </w:rPr>
        <w:t>American Economic Journal: Economic Policy</w:t>
      </w:r>
      <w:r w:rsidRPr="00252444">
        <w:rPr>
          <w:rFonts w:asciiTheme="minorHAnsi" w:hAnsiTheme="minorHAnsi" w:cs="Arial"/>
          <w:b w:val="0"/>
          <w:color w:val="222222"/>
          <w:sz w:val="22"/>
          <w:szCs w:val="22"/>
          <w:u w:val="none"/>
          <w:shd w:val="clear" w:color="auto" w:fill="FFFFFF"/>
        </w:rPr>
        <w:t>,</w:t>
      </w:r>
      <w:r w:rsidRPr="00252444">
        <w:rPr>
          <w:rStyle w:val="apple-converted-space"/>
          <w:rFonts w:asciiTheme="minorHAnsi" w:hAnsiTheme="minorHAnsi" w:cs="Arial"/>
          <w:b w:val="0"/>
          <w:color w:val="222222"/>
          <w:sz w:val="22"/>
          <w:szCs w:val="22"/>
          <w:u w:val="none"/>
          <w:shd w:val="clear" w:color="auto" w:fill="FFFFFF"/>
        </w:rPr>
        <w:t> </w:t>
      </w:r>
      <w:r w:rsidRPr="00252444">
        <w:rPr>
          <w:rFonts w:asciiTheme="minorHAnsi" w:hAnsiTheme="minorHAnsi" w:cs="Arial"/>
          <w:b w:val="0"/>
          <w:iCs/>
          <w:color w:val="222222"/>
          <w:sz w:val="22"/>
          <w:szCs w:val="22"/>
          <w:u w:val="none"/>
          <w:shd w:val="clear" w:color="auto" w:fill="FFFFFF"/>
        </w:rPr>
        <w:t>5</w:t>
      </w:r>
      <w:r w:rsidRPr="00252444">
        <w:rPr>
          <w:rFonts w:asciiTheme="minorHAnsi" w:hAnsiTheme="minorHAnsi" w:cs="Arial"/>
          <w:b w:val="0"/>
          <w:i w:val="0"/>
          <w:color w:val="222222"/>
          <w:sz w:val="22"/>
          <w:szCs w:val="22"/>
          <w:u w:val="none"/>
          <w:shd w:val="clear" w:color="auto" w:fill="FFFFFF"/>
        </w:rPr>
        <w:t>(1), 122-145.</w:t>
      </w:r>
    </w:p>
    <w:p w:rsidR="00252444" w:rsidRDefault="00252444" w:rsidP="00102E2C">
      <w:pPr>
        <w:pStyle w:val="BodyText2"/>
        <w:ind w:left="720" w:hanging="720"/>
      </w:pPr>
    </w:p>
    <w:p w:rsidR="00AA4CFB" w:rsidRDefault="00AA4CFB" w:rsidP="00AA4CFB">
      <w:pPr>
        <w:ind w:left="720" w:hanging="720"/>
        <w:rPr>
          <w:rFonts w:ascii="Calibri" w:hAnsi="Calibri"/>
          <w:sz w:val="22"/>
          <w:szCs w:val="22"/>
        </w:rPr>
      </w:pPr>
      <w:proofErr w:type="spellStart"/>
      <w:r>
        <w:rPr>
          <w:rFonts w:asciiTheme="minorHAnsi" w:hAnsiTheme="minorHAnsi" w:cstheme="minorHAnsi"/>
          <w:sz w:val="22"/>
          <w:szCs w:val="22"/>
        </w:rPr>
        <w:t>Quercia</w:t>
      </w:r>
      <w:proofErr w:type="spellEnd"/>
      <w:r>
        <w:rPr>
          <w:rFonts w:asciiTheme="minorHAnsi" w:hAnsiTheme="minorHAnsi" w:cstheme="minorHAnsi"/>
          <w:sz w:val="22"/>
          <w:szCs w:val="22"/>
        </w:rPr>
        <w:t xml:space="preserve">, R. G., Freeman, A., &amp; Ratcliffe, J. (2011). Foreclosing on the American dream. In </w:t>
      </w:r>
      <w:r>
        <w:rPr>
          <w:rFonts w:asciiTheme="minorHAnsi" w:hAnsiTheme="minorHAnsi" w:cstheme="minorHAnsi"/>
          <w:i/>
          <w:sz w:val="22"/>
          <w:szCs w:val="22"/>
        </w:rPr>
        <w:t>Regaining the dream: How to renew the promise of homeownership for America’s working families.</w:t>
      </w:r>
      <w:r>
        <w:rPr>
          <w:rFonts w:asciiTheme="minorHAnsi" w:hAnsiTheme="minorHAnsi" w:cstheme="minorHAnsi"/>
          <w:sz w:val="22"/>
          <w:szCs w:val="22"/>
        </w:rPr>
        <w:t xml:space="preserve"> Washington, DC: Brookings Institute Press. Retrieved from </w:t>
      </w:r>
      <w:hyperlink r:id="rId20" w:history="1">
        <w:r w:rsidRPr="00AF0BE0">
          <w:rPr>
            <w:rStyle w:val="Hyperlink"/>
            <w:rFonts w:asciiTheme="minorHAnsi" w:hAnsiTheme="minorHAnsi" w:cstheme="minorHAnsi"/>
            <w:sz w:val="22"/>
            <w:szCs w:val="22"/>
          </w:rPr>
          <w:t>http://www.brookings.edu/~/media/Files/Press/Books/2011/regainingthedream/regainingthedream_chapter.pdf</w:t>
        </w:r>
      </w:hyperlink>
    </w:p>
    <w:p w:rsidR="00AA4CFB" w:rsidRDefault="00AA4CFB" w:rsidP="00AA4CFB">
      <w:pPr>
        <w:ind w:left="720" w:hanging="720"/>
        <w:rPr>
          <w:rFonts w:asciiTheme="minorHAnsi" w:hAnsiTheme="minorHAnsi" w:cstheme="minorHAnsi"/>
          <w:sz w:val="22"/>
          <w:szCs w:val="22"/>
        </w:rPr>
      </w:pPr>
    </w:p>
    <w:p w:rsidR="00AA4CFB" w:rsidRDefault="00AA4CFB" w:rsidP="00AA4CFB">
      <w:pPr>
        <w:ind w:left="720" w:hanging="720"/>
        <w:rPr>
          <w:rFonts w:asciiTheme="minorHAnsi" w:hAnsiTheme="minorHAnsi" w:cstheme="minorHAnsi"/>
          <w:sz w:val="22"/>
          <w:szCs w:val="22"/>
        </w:rPr>
      </w:pPr>
      <w:r>
        <w:rPr>
          <w:rFonts w:asciiTheme="minorHAnsi" w:hAnsiTheme="minorHAnsi" w:cstheme="minorHAnsi"/>
          <w:sz w:val="22"/>
          <w:szCs w:val="22"/>
        </w:rPr>
        <w:t xml:space="preserve">Richards, K. V., &amp; </w:t>
      </w:r>
      <w:proofErr w:type="spellStart"/>
      <w:r>
        <w:rPr>
          <w:rFonts w:asciiTheme="minorHAnsi" w:hAnsiTheme="minorHAnsi" w:cstheme="minorHAnsi"/>
          <w:sz w:val="22"/>
          <w:szCs w:val="22"/>
        </w:rPr>
        <w:t>Thyer</w:t>
      </w:r>
      <w:proofErr w:type="spellEnd"/>
      <w:r>
        <w:rPr>
          <w:rFonts w:asciiTheme="minorHAnsi" w:hAnsiTheme="minorHAnsi" w:cstheme="minorHAnsi"/>
          <w:sz w:val="22"/>
          <w:szCs w:val="22"/>
        </w:rPr>
        <w:t xml:space="preserve">, B. A. (2011). Does individual development account participation help the poor? A review. </w:t>
      </w:r>
      <w:r>
        <w:rPr>
          <w:rFonts w:asciiTheme="minorHAnsi" w:hAnsiTheme="minorHAnsi" w:cstheme="minorHAnsi"/>
          <w:i/>
          <w:sz w:val="22"/>
          <w:szCs w:val="22"/>
        </w:rPr>
        <w:t>Research on Social Work Practice, 21</w:t>
      </w:r>
      <w:r>
        <w:rPr>
          <w:rFonts w:asciiTheme="minorHAnsi" w:hAnsiTheme="minorHAnsi" w:cstheme="minorHAnsi"/>
          <w:sz w:val="22"/>
          <w:szCs w:val="22"/>
        </w:rPr>
        <w:t>(3),</w:t>
      </w:r>
      <w:r>
        <w:rPr>
          <w:rFonts w:asciiTheme="minorHAnsi" w:hAnsiTheme="minorHAnsi" w:cstheme="minorHAnsi"/>
          <w:i/>
          <w:sz w:val="22"/>
          <w:szCs w:val="22"/>
        </w:rPr>
        <w:t xml:space="preserve"> </w:t>
      </w:r>
      <w:r>
        <w:rPr>
          <w:rFonts w:asciiTheme="minorHAnsi" w:hAnsiTheme="minorHAnsi" w:cstheme="minorHAnsi"/>
          <w:sz w:val="22"/>
          <w:szCs w:val="22"/>
        </w:rPr>
        <w:t>348-362.</w:t>
      </w:r>
    </w:p>
    <w:p w:rsidR="00AA4CFB" w:rsidRDefault="00AA4CFB" w:rsidP="00AA4CFB">
      <w:pPr>
        <w:rPr>
          <w:rFonts w:ascii="Calibri" w:hAnsi="Calibri"/>
          <w:sz w:val="22"/>
          <w:szCs w:val="22"/>
        </w:rPr>
      </w:pPr>
    </w:p>
    <w:tbl>
      <w:tblPr>
        <w:tblW w:w="9720" w:type="dxa"/>
        <w:tblInd w:w="108" w:type="dxa"/>
        <w:tblLook w:val="0000" w:firstRow="0" w:lastRow="0" w:firstColumn="0" w:lastColumn="0" w:noHBand="0" w:noVBand="0"/>
      </w:tblPr>
      <w:tblGrid>
        <w:gridCol w:w="1890"/>
        <w:gridCol w:w="7830"/>
      </w:tblGrid>
      <w:tr w:rsidR="005779A9" w:rsidRPr="00726587" w:rsidTr="00356D58">
        <w:trPr>
          <w:trHeight w:val="360"/>
        </w:trPr>
        <w:tc>
          <w:tcPr>
            <w:tcW w:w="1890" w:type="dxa"/>
            <w:shd w:val="clear" w:color="auto" w:fill="CCCCCC"/>
          </w:tcPr>
          <w:p w:rsidR="005779A9" w:rsidRPr="00E766C9" w:rsidRDefault="005779A9" w:rsidP="005779A9">
            <w:pPr>
              <w:rPr>
                <w:rFonts w:ascii="Calibri" w:hAnsi="Calibri"/>
                <w:b/>
                <w:sz w:val="22"/>
                <w:szCs w:val="22"/>
              </w:rPr>
            </w:pPr>
            <w:r w:rsidRPr="00726587">
              <w:rPr>
                <w:rFonts w:ascii="Calibri" w:hAnsi="Calibri"/>
                <w:b/>
                <w:sz w:val="22"/>
                <w:szCs w:val="22"/>
              </w:rPr>
              <w:t>Class 3</w:t>
            </w:r>
            <w:r w:rsidR="00E766C9">
              <w:rPr>
                <w:rFonts w:ascii="Calibri" w:hAnsi="Calibri"/>
                <w:b/>
                <w:sz w:val="22"/>
                <w:szCs w:val="22"/>
              </w:rPr>
              <w:t xml:space="preserve"> </w:t>
            </w:r>
            <w:r w:rsidR="00D81FE8">
              <w:rPr>
                <w:rFonts w:ascii="Calibri" w:hAnsi="Calibri"/>
                <w:b/>
                <w:sz w:val="22"/>
                <w:szCs w:val="22"/>
              </w:rPr>
              <w:t>–</w:t>
            </w:r>
            <w:r w:rsidR="00E766C9">
              <w:rPr>
                <w:rFonts w:ascii="Calibri" w:hAnsi="Calibri"/>
                <w:b/>
                <w:sz w:val="22"/>
                <w:szCs w:val="22"/>
              </w:rPr>
              <w:t xml:space="preserve"> </w:t>
            </w:r>
            <w:r w:rsidR="00783808">
              <w:rPr>
                <w:rFonts w:ascii="Calibri" w:hAnsi="Calibri"/>
                <w:b/>
                <w:bCs/>
                <w:sz w:val="22"/>
                <w:szCs w:val="22"/>
              </w:rPr>
              <w:t>1/27/15</w:t>
            </w:r>
          </w:p>
        </w:tc>
        <w:tc>
          <w:tcPr>
            <w:tcW w:w="7830" w:type="dxa"/>
            <w:shd w:val="clear" w:color="auto" w:fill="CCCCCC"/>
          </w:tcPr>
          <w:p w:rsidR="005779A9" w:rsidRPr="00726587" w:rsidRDefault="00BC1ED3" w:rsidP="005779A9">
            <w:pPr>
              <w:rPr>
                <w:rFonts w:ascii="Calibri" w:hAnsi="Calibri"/>
                <w:b/>
                <w:sz w:val="22"/>
                <w:szCs w:val="22"/>
              </w:rPr>
            </w:pPr>
            <w:r>
              <w:rPr>
                <w:rFonts w:ascii="Calibri" w:hAnsi="Calibri"/>
                <w:b/>
                <w:sz w:val="22"/>
                <w:szCs w:val="22"/>
              </w:rPr>
              <w:t>Financial Security 101</w:t>
            </w:r>
          </w:p>
        </w:tc>
      </w:tr>
    </w:tbl>
    <w:p w:rsidR="00726587" w:rsidRPr="00726587" w:rsidRDefault="00726587" w:rsidP="00726587">
      <w:pPr>
        <w:rPr>
          <w:rFonts w:ascii="Calibri" w:hAnsi="Calibri"/>
          <w:b/>
          <w:sz w:val="22"/>
          <w:szCs w:val="22"/>
        </w:rPr>
      </w:pPr>
      <w:r w:rsidRPr="00726587">
        <w:rPr>
          <w:rFonts w:ascii="Calibri" w:hAnsi="Calibri"/>
          <w:b/>
          <w:sz w:val="22"/>
          <w:szCs w:val="22"/>
        </w:rPr>
        <w:t>Objectives</w:t>
      </w:r>
    </w:p>
    <w:p w:rsidR="006E7E23" w:rsidRDefault="007F1BF9" w:rsidP="00E81788">
      <w:pPr>
        <w:pStyle w:val="BodyText2"/>
        <w:numPr>
          <w:ilvl w:val="0"/>
          <w:numId w:val="6"/>
        </w:numPr>
        <w:rPr>
          <w:rFonts w:ascii="Calibri" w:hAnsi="Calibri"/>
          <w:b w:val="0"/>
          <w:i w:val="0"/>
          <w:snapToGrid/>
          <w:sz w:val="22"/>
          <w:szCs w:val="22"/>
          <w:u w:val="none"/>
        </w:rPr>
      </w:pPr>
      <w:r>
        <w:rPr>
          <w:rFonts w:ascii="Calibri" w:hAnsi="Calibri"/>
          <w:b w:val="0"/>
          <w:i w:val="0"/>
          <w:snapToGrid/>
          <w:sz w:val="22"/>
          <w:szCs w:val="22"/>
          <w:u w:val="none"/>
        </w:rPr>
        <w:t xml:space="preserve">Explain key aspects of financial security and personal finance, e.g., </w:t>
      </w:r>
      <w:r w:rsidR="008A5003">
        <w:rPr>
          <w:rFonts w:ascii="Calibri" w:hAnsi="Calibri"/>
          <w:b w:val="0"/>
          <w:i w:val="0"/>
          <w:snapToGrid/>
          <w:sz w:val="22"/>
          <w:szCs w:val="22"/>
          <w:u w:val="none"/>
        </w:rPr>
        <w:t>credit scores, refundable tax credits</w:t>
      </w:r>
      <w:r w:rsidR="006E7E23">
        <w:rPr>
          <w:rFonts w:ascii="Calibri" w:hAnsi="Calibri"/>
          <w:b w:val="0"/>
          <w:i w:val="0"/>
          <w:snapToGrid/>
          <w:sz w:val="22"/>
          <w:szCs w:val="22"/>
          <w:u w:val="none"/>
        </w:rPr>
        <w:t>.</w:t>
      </w:r>
    </w:p>
    <w:p w:rsidR="008A5003" w:rsidRDefault="008A5003" w:rsidP="00E81788">
      <w:pPr>
        <w:pStyle w:val="BodyText2"/>
        <w:numPr>
          <w:ilvl w:val="0"/>
          <w:numId w:val="6"/>
        </w:numPr>
        <w:rPr>
          <w:rFonts w:ascii="Calibri" w:hAnsi="Calibri"/>
          <w:b w:val="0"/>
          <w:i w:val="0"/>
          <w:snapToGrid/>
          <w:sz w:val="22"/>
          <w:szCs w:val="22"/>
          <w:u w:val="none"/>
        </w:rPr>
      </w:pPr>
      <w:r>
        <w:rPr>
          <w:rFonts w:ascii="Calibri" w:hAnsi="Calibri"/>
          <w:b w:val="0"/>
          <w:i w:val="0"/>
          <w:snapToGrid/>
          <w:sz w:val="22"/>
          <w:szCs w:val="22"/>
          <w:u w:val="none"/>
        </w:rPr>
        <w:t>Describe a range of financial security and asset development practice strategies.</w:t>
      </w:r>
    </w:p>
    <w:p w:rsidR="009539D8" w:rsidRDefault="009539D8" w:rsidP="00726587">
      <w:pPr>
        <w:rPr>
          <w:rFonts w:ascii="Calibri" w:hAnsi="Calibri"/>
          <w:b/>
          <w:sz w:val="22"/>
          <w:szCs w:val="22"/>
        </w:rPr>
      </w:pPr>
    </w:p>
    <w:p w:rsidR="00726587" w:rsidRDefault="00DE16FD" w:rsidP="00726587">
      <w:pPr>
        <w:rPr>
          <w:rFonts w:ascii="Calibri" w:hAnsi="Calibri"/>
          <w:b/>
          <w:sz w:val="22"/>
          <w:szCs w:val="22"/>
        </w:rPr>
      </w:pPr>
      <w:r>
        <w:rPr>
          <w:rFonts w:ascii="Calibri" w:hAnsi="Calibri"/>
          <w:b/>
          <w:sz w:val="22"/>
          <w:szCs w:val="22"/>
        </w:rPr>
        <w:t>Readings</w:t>
      </w:r>
    </w:p>
    <w:p w:rsidR="00252444" w:rsidRDefault="00252444" w:rsidP="00252444">
      <w:pPr>
        <w:pStyle w:val="BodyText2"/>
        <w:ind w:left="720" w:hanging="720"/>
      </w:pPr>
      <w:r>
        <w:rPr>
          <w:rFonts w:ascii="Calibri" w:hAnsi="Calibri"/>
          <w:b w:val="0"/>
          <w:i w:val="0"/>
          <w:sz w:val="22"/>
          <w:szCs w:val="22"/>
          <w:u w:val="none"/>
        </w:rPr>
        <w:t xml:space="preserve">CFED. (2011). </w:t>
      </w:r>
      <w:r>
        <w:rPr>
          <w:rFonts w:ascii="Calibri" w:hAnsi="Calibri"/>
          <w:b w:val="0"/>
          <w:sz w:val="22"/>
          <w:szCs w:val="22"/>
          <w:u w:val="none"/>
        </w:rPr>
        <w:t xml:space="preserve">Building economic security in America’s cities: New municipal strategies for asset building and financial empowerment. </w:t>
      </w:r>
      <w:r w:rsidRPr="00E07481">
        <w:rPr>
          <w:rFonts w:ascii="Calibri" w:hAnsi="Calibri"/>
          <w:i w:val="0"/>
          <w:sz w:val="22"/>
          <w:szCs w:val="22"/>
          <w:u w:val="none"/>
        </w:rPr>
        <w:t>(Read Chapter 3 – Strategies, pp. 26-49)</w:t>
      </w:r>
      <w:r>
        <w:rPr>
          <w:rFonts w:ascii="Calibri" w:hAnsi="Calibri"/>
          <w:b w:val="0"/>
          <w:i w:val="0"/>
          <w:sz w:val="22"/>
          <w:szCs w:val="22"/>
          <w:u w:val="none"/>
        </w:rPr>
        <w:t xml:space="preserve">. Retrieved from </w:t>
      </w:r>
      <w:hyperlink r:id="rId21" w:history="1">
        <w:r w:rsidRPr="00501EA7">
          <w:rPr>
            <w:rStyle w:val="Hyperlink"/>
            <w:rFonts w:ascii="Calibri" w:hAnsi="Calibri"/>
            <w:b w:val="0"/>
            <w:i w:val="0"/>
            <w:sz w:val="22"/>
            <w:szCs w:val="22"/>
          </w:rPr>
          <w:t>http://cfed.org/assets/pdfs/BuildingEconomicSecurityInAmericasCities.pdf</w:t>
        </w:r>
      </w:hyperlink>
    </w:p>
    <w:p w:rsidR="009074BF" w:rsidRDefault="009074BF" w:rsidP="00726587">
      <w:pPr>
        <w:rPr>
          <w:rFonts w:ascii="Calibri" w:hAnsi="Calibri"/>
          <w:b/>
          <w:sz w:val="22"/>
          <w:szCs w:val="22"/>
        </w:rPr>
      </w:pPr>
    </w:p>
    <w:p w:rsidR="00252444" w:rsidRPr="00556EF3" w:rsidRDefault="009C5A17" w:rsidP="00556EF3">
      <w:pPr>
        <w:pBdr>
          <w:top w:val="single" w:sz="4" w:space="1" w:color="auto"/>
          <w:left w:val="single" w:sz="4" w:space="4" w:color="auto"/>
          <w:bottom w:val="single" w:sz="4" w:space="1" w:color="auto"/>
          <w:right w:val="single" w:sz="4" w:space="4" w:color="auto"/>
        </w:pBdr>
        <w:rPr>
          <w:rFonts w:ascii="Calibri" w:hAnsi="Calibri"/>
          <w:sz w:val="22"/>
          <w:szCs w:val="22"/>
        </w:rPr>
      </w:pPr>
      <w:r>
        <w:rPr>
          <w:rFonts w:ascii="Calibri" w:hAnsi="Calibri"/>
          <w:b/>
          <w:sz w:val="22"/>
          <w:szCs w:val="22"/>
        </w:rPr>
        <w:t>Additional reading</w:t>
      </w:r>
      <w:r w:rsidR="00556EF3" w:rsidRPr="00556EF3">
        <w:rPr>
          <w:rFonts w:ascii="Calibri" w:hAnsi="Calibri"/>
          <w:b/>
          <w:sz w:val="22"/>
          <w:szCs w:val="22"/>
        </w:rPr>
        <w:t xml:space="preserve"> assignment:</w:t>
      </w:r>
      <w:r w:rsidR="00556EF3" w:rsidRPr="00556EF3">
        <w:rPr>
          <w:rFonts w:ascii="Calibri" w:hAnsi="Calibri"/>
          <w:sz w:val="22"/>
          <w:szCs w:val="22"/>
        </w:rPr>
        <w:t xml:space="preserve"> </w:t>
      </w:r>
      <w:r w:rsidR="00556EF3">
        <w:rPr>
          <w:rFonts w:ascii="Calibri" w:hAnsi="Calibri"/>
          <w:sz w:val="22"/>
          <w:szCs w:val="22"/>
        </w:rPr>
        <w:t xml:space="preserve">Learning teams will be assigned personal finance topics to research and explain in class. The instructor will provide a list of websites students can use to conduct their research. </w:t>
      </w:r>
    </w:p>
    <w:p w:rsidR="00A175E8" w:rsidRDefault="00A175E8" w:rsidP="00F44B44">
      <w:pPr>
        <w:ind w:left="720" w:hanging="720"/>
        <w:rPr>
          <w:rFonts w:asciiTheme="minorHAnsi" w:hAnsiTheme="minorHAnsi" w:cstheme="minorHAnsi"/>
          <w:sz w:val="22"/>
          <w:szCs w:val="22"/>
        </w:rPr>
      </w:pPr>
    </w:p>
    <w:p w:rsidR="009E5971" w:rsidRDefault="009E5971" w:rsidP="00F44B44">
      <w:pPr>
        <w:ind w:left="720" w:hanging="720"/>
        <w:rPr>
          <w:rFonts w:asciiTheme="minorHAnsi" w:hAnsiTheme="minorHAnsi" w:cstheme="minorHAnsi"/>
          <w:sz w:val="22"/>
          <w:szCs w:val="22"/>
        </w:rPr>
      </w:pPr>
    </w:p>
    <w:p w:rsidR="009E5971" w:rsidRDefault="009E5971" w:rsidP="00F44B44">
      <w:pPr>
        <w:ind w:left="720" w:hanging="720"/>
        <w:rPr>
          <w:rFonts w:asciiTheme="minorHAnsi" w:hAnsiTheme="minorHAnsi" w:cstheme="minorHAnsi"/>
          <w:sz w:val="22"/>
          <w:szCs w:val="22"/>
        </w:rPr>
      </w:pPr>
    </w:p>
    <w:tbl>
      <w:tblPr>
        <w:tblW w:w="9720" w:type="dxa"/>
        <w:tblInd w:w="108" w:type="dxa"/>
        <w:tblLook w:val="0000" w:firstRow="0" w:lastRow="0" w:firstColumn="0" w:lastColumn="0" w:noHBand="0" w:noVBand="0"/>
      </w:tblPr>
      <w:tblGrid>
        <w:gridCol w:w="1890"/>
        <w:gridCol w:w="7830"/>
      </w:tblGrid>
      <w:tr w:rsidR="00585E80" w:rsidRPr="00726587" w:rsidTr="00356D58">
        <w:trPr>
          <w:trHeight w:val="360"/>
        </w:trPr>
        <w:tc>
          <w:tcPr>
            <w:tcW w:w="1890" w:type="dxa"/>
            <w:shd w:val="clear" w:color="auto" w:fill="CCCCCC"/>
          </w:tcPr>
          <w:p w:rsidR="000C35ED" w:rsidRPr="00E766C9" w:rsidRDefault="00585E80" w:rsidP="007E04E9">
            <w:pPr>
              <w:rPr>
                <w:rFonts w:ascii="Calibri" w:hAnsi="Calibri"/>
                <w:b/>
                <w:sz w:val="22"/>
                <w:szCs w:val="22"/>
              </w:rPr>
            </w:pPr>
            <w:r>
              <w:rPr>
                <w:rFonts w:ascii="Calibri" w:hAnsi="Calibri"/>
                <w:b/>
                <w:sz w:val="22"/>
                <w:szCs w:val="22"/>
              </w:rPr>
              <w:lastRenderedPageBreak/>
              <w:t xml:space="preserve">Class 4 </w:t>
            </w:r>
            <w:r w:rsidR="00356D58">
              <w:rPr>
                <w:rFonts w:ascii="Calibri" w:hAnsi="Calibri"/>
                <w:b/>
                <w:sz w:val="22"/>
                <w:szCs w:val="22"/>
              </w:rPr>
              <w:t>–</w:t>
            </w:r>
            <w:r>
              <w:rPr>
                <w:rFonts w:ascii="Calibri" w:hAnsi="Calibri"/>
                <w:b/>
                <w:sz w:val="22"/>
                <w:szCs w:val="22"/>
              </w:rPr>
              <w:t xml:space="preserve"> </w:t>
            </w:r>
            <w:r w:rsidR="00783808">
              <w:rPr>
                <w:rFonts w:ascii="Calibri" w:hAnsi="Calibri"/>
                <w:b/>
                <w:bCs/>
                <w:sz w:val="22"/>
                <w:szCs w:val="22"/>
              </w:rPr>
              <w:t>2/3</w:t>
            </w:r>
            <w:r w:rsidR="00356D58">
              <w:rPr>
                <w:rFonts w:ascii="Calibri" w:hAnsi="Calibri"/>
                <w:b/>
                <w:bCs/>
                <w:sz w:val="22"/>
                <w:szCs w:val="22"/>
              </w:rPr>
              <w:t>/1</w:t>
            </w:r>
            <w:r w:rsidR="00783808">
              <w:rPr>
                <w:rFonts w:ascii="Calibri" w:hAnsi="Calibri"/>
                <w:b/>
                <w:bCs/>
                <w:sz w:val="22"/>
                <w:szCs w:val="22"/>
              </w:rPr>
              <w:t>5</w:t>
            </w:r>
          </w:p>
        </w:tc>
        <w:tc>
          <w:tcPr>
            <w:tcW w:w="7830" w:type="dxa"/>
            <w:shd w:val="clear" w:color="auto" w:fill="CCCCCC"/>
          </w:tcPr>
          <w:p w:rsidR="00585E80" w:rsidRPr="00726587" w:rsidRDefault="006E7E23" w:rsidP="00056AC2">
            <w:pPr>
              <w:rPr>
                <w:rFonts w:ascii="Calibri" w:hAnsi="Calibri"/>
                <w:b/>
                <w:sz w:val="22"/>
                <w:szCs w:val="22"/>
              </w:rPr>
            </w:pPr>
            <w:r>
              <w:rPr>
                <w:rFonts w:ascii="Calibri" w:hAnsi="Calibri"/>
                <w:b/>
                <w:sz w:val="22"/>
                <w:szCs w:val="22"/>
              </w:rPr>
              <w:t xml:space="preserve">Asset Development </w:t>
            </w:r>
            <w:r w:rsidR="00056AC2">
              <w:rPr>
                <w:rFonts w:ascii="Calibri" w:hAnsi="Calibri"/>
                <w:b/>
                <w:sz w:val="22"/>
                <w:szCs w:val="22"/>
              </w:rPr>
              <w:t>Intervention Examples, Part 1</w:t>
            </w:r>
          </w:p>
        </w:tc>
      </w:tr>
    </w:tbl>
    <w:p w:rsidR="00585E80" w:rsidRPr="00726587" w:rsidRDefault="00585E80" w:rsidP="00585E80">
      <w:pPr>
        <w:rPr>
          <w:rFonts w:ascii="Calibri" w:hAnsi="Calibri"/>
          <w:b/>
          <w:sz w:val="22"/>
          <w:szCs w:val="22"/>
        </w:rPr>
      </w:pPr>
      <w:r w:rsidRPr="00726587">
        <w:rPr>
          <w:rFonts w:ascii="Calibri" w:hAnsi="Calibri"/>
          <w:b/>
          <w:sz w:val="22"/>
          <w:szCs w:val="22"/>
        </w:rPr>
        <w:t>Objectives</w:t>
      </w:r>
    </w:p>
    <w:p w:rsidR="005207F7" w:rsidRPr="005207F7" w:rsidRDefault="00F362B4" w:rsidP="005207F7">
      <w:pPr>
        <w:pStyle w:val="BodyText2"/>
        <w:numPr>
          <w:ilvl w:val="0"/>
          <w:numId w:val="16"/>
        </w:numPr>
        <w:rPr>
          <w:rFonts w:ascii="Calibri" w:hAnsi="Calibri"/>
          <w:b w:val="0"/>
          <w:i w:val="0"/>
          <w:sz w:val="22"/>
          <w:szCs w:val="22"/>
        </w:rPr>
      </w:pPr>
      <w:r>
        <w:rPr>
          <w:rFonts w:ascii="Calibri" w:hAnsi="Calibri"/>
          <w:b w:val="0"/>
          <w:i w:val="0"/>
          <w:sz w:val="22"/>
          <w:szCs w:val="22"/>
          <w:u w:val="none"/>
        </w:rPr>
        <w:t xml:space="preserve">Examine and </w:t>
      </w:r>
      <w:r w:rsidR="00CB5E22">
        <w:rPr>
          <w:rFonts w:ascii="Calibri" w:hAnsi="Calibri"/>
          <w:b w:val="0"/>
          <w:i w:val="0"/>
          <w:sz w:val="22"/>
          <w:szCs w:val="22"/>
          <w:u w:val="none"/>
        </w:rPr>
        <w:t xml:space="preserve">critically </w:t>
      </w:r>
      <w:r>
        <w:rPr>
          <w:rFonts w:ascii="Calibri" w:hAnsi="Calibri"/>
          <w:b w:val="0"/>
          <w:i w:val="0"/>
          <w:sz w:val="22"/>
          <w:szCs w:val="22"/>
          <w:u w:val="none"/>
        </w:rPr>
        <w:t xml:space="preserve">analyze various </w:t>
      </w:r>
      <w:r w:rsidR="007F442D">
        <w:rPr>
          <w:rFonts w:ascii="Calibri" w:hAnsi="Calibri"/>
          <w:b w:val="0"/>
          <w:i w:val="0"/>
          <w:sz w:val="22"/>
          <w:szCs w:val="22"/>
          <w:u w:val="none"/>
        </w:rPr>
        <w:t xml:space="preserve">financial security and </w:t>
      </w:r>
      <w:r w:rsidR="00CB5E22">
        <w:rPr>
          <w:rFonts w:ascii="Calibri" w:hAnsi="Calibri"/>
          <w:b w:val="0"/>
          <w:i w:val="0"/>
          <w:sz w:val="22"/>
          <w:szCs w:val="22"/>
          <w:u w:val="none"/>
        </w:rPr>
        <w:t>asset development</w:t>
      </w:r>
      <w:r>
        <w:rPr>
          <w:rFonts w:ascii="Calibri" w:hAnsi="Calibri"/>
          <w:b w:val="0"/>
          <w:i w:val="0"/>
          <w:sz w:val="22"/>
          <w:szCs w:val="22"/>
          <w:u w:val="none"/>
        </w:rPr>
        <w:t xml:space="preserve"> intervention</w:t>
      </w:r>
      <w:r w:rsidR="00CB5E22">
        <w:rPr>
          <w:rFonts w:ascii="Calibri" w:hAnsi="Calibri"/>
          <w:b w:val="0"/>
          <w:i w:val="0"/>
          <w:sz w:val="22"/>
          <w:szCs w:val="22"/>
          <w:u w:val="none"/>
        </w:rPr>
        <w:t xml:space="preserve"> </w:t>
      </w:r>
      <w:r>
        <w:rPr>
          <w:rFonts w:ascii="Calibri" w:hAnsi="Calibri"/>
          <w:b w:val="0"/>
          <w:i w:val="0"/>
          <w:sz w:val="22"/>
          <w:szCs w:val="22"/>
          <w:u w:val="none"/>
        </w:rPr>
        <w:t>s</w:t>
      </w:r>
      <w:r w:rsidR="00CB5E22">
        <w:rPr>
          <w:rFonts w:ascii="Calibri" w:hAnsi="Calibri"/>
          <w:b w:val="0"/>
          <w:i w:val="0"/>
          <w:sz w:val="22"/>
          <w:szCs w:val="22"/>
          <w:u w:val="none"/>
        </w:rPr>
        <w:t>trategies</w:t>
      </w:r>
      <w:r>
        <w:rPr>
          <w:rFonts w:ascii="Calibri" w:hAnsi="Calibri"/>
          <w:b w:val="0"/>
          <w:i w:val="0"/>
          <w:sz w:val="22"/>
          <w:szCs w:val="22"/>
          <w:u w:val="none"/>
        </w:rPr>
        <w:t>.</w:t>
      </w:r>
    </w:p>
    <w:p w:rsidR="00C114EB" w:rsidRDefault="00C114EB" w:rsidP="00C114EB">
      <w:pPr>
        <w:rPr>
          <w:rFonts w:ascii="Calibri" w:hAnsi="Calibri"/>
          <w:b/>
          <w:sz w:val="22"/>
          <w:szCs w:val="22"/>
        </w:rPr>
      </w:pPr>
    </w:p>
    <w:p w:rsidR="006C7664" w:rsidRDefault="00585E80" w:rsidP="00C114EB">
      <w:pPr>
        <w:rPr>
          <w:rFonts w:ascii="Calibri" w:hAnsi="Calibri"/>
          <w:b/>
          <w:sz w:val="22"/>
          <w:szCs w:val="22"/>
        </w:rPr>
      </w:pPr>
      <w:r>
        <w:rPr>
          <w:rFonts w:ascii="Calibri" w:hAnsi="Calibri"/>
          <w:b/>
          <w:sz w:val="22"/>
          <w:szCs w:val="22"/>
        </w:rPr>
        <w:t>Readings</w:t>
      </w:r>
      <w:r w:rsidR="006C7664">
        <w:rPr>
          <w:rFonts w:ascii="Calibri" w:hAnsi="Calibri"/>
          <w:b/>
          <w:sz w:val="22"/>
          <w:szCs w:val="22"/>
        </w:rPr>
        <w:t xml:space="preserve"> </w:t>
      </w:r>
    </w:p>
    <w:p w:rsidR="002C2450" w:rsidRDefault="00D3544B" w:rsidP="00D3544B">
      <w:pPr>
        <w:rPr>
          <w:rFonts w:asciiTheme="minorHAnsi" w:hAnsiTheme="minorHAnsi" w:cstheme="minorHAnsi"/>
          <w:sz w:val="22"/>
          <w:szCs w:val="22"/>
        </w:rPr>
      </w:pPr>
      <w:r>
        <w:rPr>
          <w:rFonts w:asciiTheme="minorHAnsi" w:hAnsiTheme="minorHAnsi" w:cstheme="minorHAnsi"/>
          <w:sz w:val="22"/>
          <w:szCs w:val="22"/>
        </w:rPr>
        <w:t>In class sessions 4 and 5, student teams will present their review and critiques of various asset building intervention strategies. Each team is responsible for reviewing their primary article(s) in depth and using additional resources to gain a broader understanding of the strategy. Other studen</w:t>
      </w:r>
      <w:r w:rsidR="009C5A17">
        <w:rPr>
          <w:rFonts w:asciiTheme="minorHAnsi" w:hAnsiTheme="minorHAnsi" w:cstheme="minorHAnsi"/>
          <w:sz w:val="22"/>
          <w:szCs w:val="22"/>
        </w:rPr>
        <w:t>ts are expected to read the primary article with an asterisk (*), skim other primary articles, and be prepared to</w:t>
      </w:r>
      <w:r>
        <w:rPr>
          <w:rFonts w:asciiTheme="minorHAnsi" w:hAnsiTheme="minorHAnsi" w:cstheme="minorHAnsi"/>
          <w:sz w:val="22"/>
          <w:szCs w:val="22"/>
        </w:rPr>
        <w:t xml:space="preserve"> engage in class discussion.</w:t>
      </w:r>
    </w:p>
    <w:p w:rsidR="00D3544B" w:rsidRDefault="00D3544B" w:rsidP="00F44B44">
      <w:pPr>
        <w:ind w:left="720" w:hanging="720"/>
        <w:rPr>
          <w:rFonts w:asciiTheme="minorHAnsi" w:hAnsiTheme="minorHAnsi" w:cstheme="minorHAnsi"/>
          <w:sz w:val="22"/>
          <w:szCs w:val="22"/>
        </w:rPr>
      </w:pPr>
    </w:p>
    <w:p w:rsidR="00F461AF" w:rsidRDefault="00F461AF" w:rsidP="00D81DBB">
      <w:pPr>
        <w:ind w:left="720" w:hanging="720"/>
        <w:jc w:val="center"/>
        <w:rPr>
          <w:rFonts w:asciiTheme="minorHAnsi" w:hAnsiTheme="minorHAnsi" w:cstheme="minorHAnsi"/>
          <w:b/>
          <w:sz w:val="22"/>
          <w:szCs w:val="22"/>
        </w:rPr>
      </w:pPr>
      <w:r>
        <w:rPr>
          <w:rFonts w:asciiTheme="minorHAnsi" w:hAnsiTheme="minorHAnsi" w:cstheme="minorHAnsi"/>
          <w:b/>
          <w:sz w:val="22"/>
          <w:szCs w:val="22"/>
        </w:rPr>
        <w:t xml:space="preserve">Team 1: </w:t>
      </w:r>
      <w:r w:rsidR="00A36F83">
        <w:rPr>
          <w:rFonts w:asciiTheme="minorHAnsi" w:hAnsiTheme="minorHAnsi" w:cstheme="minorHAnsi"/>
          <w:b/>
          <w:sz w:val="22"/>
          <w:szCs w:val="22"/>
        </w:rPr>
        <w:t xml:space="preserve">Child </w:t>
      </w:r>
      <w:r w:rsidR="002E47EE">
        <w:rPr>
          <w:rFonts w:asciiTheme="minorHAnsi" w:hAnsiTheme="minorHAnsi" w:cstheme="minorHAnsi"/>
          <w:b/>
          <w:sz w:val="22"/>
          <w:szCs w:val="22"/>
        </w:rPr>
        <w:t xml:space="preserve">Savings / </w:t>
      </w:r>
      <w:r w:rsidR="00A36F83">
        <w:rPr>
          <w:rFonts w:asciiTheme="minorHAnsi" w:hAnsiTheme="minorHAnsi" w:cstheme="minorHAnsi"/>
          <w:b/>
          <w:sz w:val="22"/>
          <w:szCs w:val="22"/>
        </w:rPr>
        <w:t>Development Accounts</w:t>
      </w:r>
    </w:p>
    <w:p w:rsidR="00D3544B" w:rsidRDefault="00D3544B" w:rsidP="00F44B44">
      <w:pPr>
        <w:ind w:left="720" w:hanging="720"/>
        <w:rPr>
          <w:rFonts w:asciiTheme="minorHAnsi" w:hAnsiTheme="minorHAnsi" w:cstheme="minorHAnsi"/>
          <w:sz w:val="22"/>
          <w:szCs w:val="22"/>
        </w:rPr>
      </w:pPr>
      <w:r w:rsidRPr="00D3544B">
        <w:rPr>
          <w:rFonts w:asciiTheme="minorHAnsi" w:hAnsiTheme="minorHAnsi" w:cstheme="minorHAnsi"/>
          <w:sz w:val="22"/>
          <w:szCs w:val="22"/>
          <w:u w:val="single"/>
        </w:rPr>
        <w:t>Primary Article</w:t>
      </w:r>
      <w:r w:rsidR="00D81DBB">
        <w:rPr>
          <w:rFonts w:asciiTheme="minorHAnsi" w:hAnsiTheme="minorHAnsi" w:cstheme="minorHAnsi"/>
          <w:sz w:val="22"/>
          <w:szCs w:val="22"/>
          <w:u w:val="single"/>
        </w:rPr>
        <w:t>s</w:t>
      </w:r>
      <w:r>
        <w:rPr>
          <w:rFonts w:asciiTheme="minorHAnsi" w:hAnsiTheme="minorHAnsi" w:cstheme="minorHAnsi"/>
          <w:sz w:val="22"/>
          <w:szCs w:val="22"/>
        </w:rPr>
        <w:t>:</w:t>
      </w:r>
    </w:p>
    <w:p w:rsidR="000C3C91" w:rsidRPr="000C3C91" w:rsidRDefault="000C3C91" w:rsidP="00F44B44">
      <w:pPr>
        <w:ind w:left="720" w:hanging="720"/>
        <w:rPr>
          <w:rFonts w:asciiTheme="minorHAnsi" w:hAnsiTheme="minorHAnsi"/>
          <w:sz w:val="22"/>
          <w:szCs w:val="22"/>
        </w:rPr>
      </w:pPr>
      <w:r w:rsidRPr="000C3C91">
        <w:rPr>
          <w:rFonts w:asciiTheme="minorHAnsi" w:hAnsiTheme="minorHAnsi"/>
          <w:sz w:val="22"/>
          <w:szCs w:val="22"/>
        </w:rPr>
        <w:t xml:space="preserve">Cramer, R. (2010). The big lift: Federal policy efforts to create child development accounts. </w:t>
      </w:r>
      <w:r w:rsidRPr="000C3C91">
        <w:rPr>
          <w:rFonts w:asciiTheme="minorHAnsi" w:hAnsiTheme="minorHAnsi"/>
          <w:i/>
          <w:iCs/>
          <w:sz w:val="22"/>
          <w:szCs w:val="22"/>
        </w:rPr>
        <w:t>Children and Youth Services Review</w:t>
      </w:r>
      <w:r w:rsidRPr="000C3C91">
        <w:rPr>
          <w:rFonts w:asciiTheme="minorHAnsi" w:hAnsiTheme="minorHAnsi"/>
          <w:sz w:val="22"/>
          <w:szCs w:val="22"/>
        </w:rPr>
        <w:t xml:space="preserve">, </w:t>
      </w:r>
      <w:r w:rsidRPr="000C3C91">
        <w:rPr>
          <w:rFonts w:asciiTheme="minorHAnsi" w:hAnsiTheme="minorHAnsi"/>
          <w:i/>
          <w:iCs/>
          <w:sz w:val="22"/>
          <w:szCs w:val="22"/>
        </w:rPr>
        <w:t>32</w:t>
      </w:r>
      <w:r w:rsidRPr="000C3C91">
        <w:rPr>
          <w:rFonts w:asciiTheme="minorHAnsi" w:hAnsiTheme="minorHAnsi"/>
          <w:sz w:val="22"/>
          <w:szCs w:val="22"/>
        </w:rPr>
        <w:t>(11), 1538-1543.</w:t>
      </w:r>
    </w:p>
    <w:p w:rsidR="000C3C91" w:rsidRDefault="000C3C91" w:rsidP="00F44B44">
      <w:pPr>
        <w:ind w:left="720" w:hanging="720"/>
      </w:pPr>
    </w:p>
    <w:p w:rsidR="00EA4447" w:rsidRPr="00EA4447" w:rsidRDefault="009C5A17" w:rsidP="00F44B44">
      <w:pPr>
        <w:ind w:left="720" w:hanging="720"/>
        <w:rPr>
          <w:rFonts w:asciiTheme="minorHAnsi" w:hAnsiTheme="minorHAnsi" w:cstheme="minorHAnsi"/>
          <w:sz w:val="22"/>
          <w:szCs w:val="22"/>
        </w:rPr>
      </w:pPr>
      <w:r>
        <w:rPr>
          <w:rFonts w:asciiTheme="minorHAnsi" w:hAnsiTheme="minorHAnsi" w:cstheme="minorHAnsi"/>
          <w:sz w:val="22"/>
          <w:szCs w:val="22"/>
        </w:rPr>
        <w:t>*</w:t>
      </w:r>
      <w:r w:rsidR="00EA4447">
        <w:rPr>
          <w:rFonts w:asciiTheme="minorHAnsi" w:hAnsiTheme="minorHAnsi" w:cstheme="minorHAnsi"/>
          <w:sz w:val="22"/>
          <w:szCs w:val="22"/>
        </w:rPr>
        <w:t xml:space="preserve">Nam, Y., Kim, Y., Clancy, M., Zager, R., &amp; Sherraden, M. (2012). Do child development accounts promote account holding, saving, and asset accumulation for children’s future? Evidence from a statewide randomized experiment. </w:t>
      </w:r>
      <w:r w:rsidR="00EA4447">
        <w:rPr>
          <w:rFonts w:asciiTheme="minorHAnsi" w:hAnsiTheme="minorHAnsi" w:cstheme="minorHAnsi"/>
          <w:i/>
          <w:sz w:val="22"/>
          <w:szCs w:val="22"/>
        </w:rPr>
        <w:t>Journal of Policy Analysis and Management, 31</w:t>
      </w:r>
      <w:r w:rsidR="00EA4447">
        <w:rPr>
          <w:rFonts w:asciiTheme="minorHAnsi" w:hAnsiTheme="minorHAnsi" w:cstheme="minorHAnsi"/>
          <w:sz w:val="22"/>
          <w:szCs w:val="22"/>
        </w:rPr>
        <w:t xml:space="preserve">(3), </w:t>
      </w:r>
      <w:r w:rsidR="002D38B6">
        <w:rPr>
          <w:rFonts w:asciiTheme="minorHAnsi" w:hAnsiTheme="minorHAnsi" w:cstheme="minorHAnsi"/>
          <w:sz w:val="22"/>
          <w:szCs w:val="22"/>
        </w:rPr>
        <w:t>1-28.</w:t>
      </w:r>
    </w:p>
    <w:p w:rsidR="00EA4447" w:rsidRDefault="00EA4447" w:rsidP="00F44B44">
      <w:pPr>
        <w:ind w:left="720" w:hanging="720"/>
        <w:rPr>
          <w:rFonts w:asciiTheme="minorHAnsi" w:hAnsiTheme="minorHAnsi" w:cstheme="minorHAnsi"/>
          <w:sz w:val="22"/>
          <w:szCs w:val="22"/>
        </w:rPr>
      </w:pPr>
    </w:p>
    <w:p w:rsidR="004567F1" w:rsidRPr="00F362B4" w:rsidRDefault="004567F1" w:rsidP="00F44B44">
      <w:pPr>
        <w:ind w:left="720" w:hanging="720"/>
        <w:rPr>
          <w:rFonts w:asciiTheme="minorHAnsi" w:hAnsiTheme="minorHAnsi" w:cstheme="minorHAnsi"/>
          <w:sz w:val="22"/>
          <w:szCs w:val="22"/>
        </w:rPr>
      </w:pPr>
      <w:r w:rsidRPr="00F362B4">
        <w:rPr>
          <w:rFonts w:asciiTheme="minorHAnsi" w:hAnsiTheme="minorHAnsi" w:cstheme="minorHAnsi"/>
          <w:sz w:val="22"/>
          <w:szCs w:val="22"/>
        </w:rPr>
        <w:t>Sherraden, M. &amp; Stevens, J.</w:t>
      </w:r>
      <w:r w:rsidR="001F6F83" w:rsidRPr="00F362B4">
        <w:rPr>
          <w:rFonts w:asciiTheme="minorHAnsi" w:hAnsiTheme="minorHAnsi" w:cstheme="minorHAnsi"/>
          <w:sz w:val="22"/>
          <w:szCs w:val="22"/>
        </w:rPr>
        <w:t xml:space="preserve"> (Eds.)</w:t>
      </w:r>
      <w:r w:rsidRPr="00F362B4">
        <w:rPr>
          <w:rFonts w:asciiTheme="minorHAnsi" w:hAnsiTheme="minorHAnsi" w:cstheme="minorHAnsi"/>
          <w:sz w:val="22"/>
          <w:szCs w:val="22"/>
        </w:rPr>
        <w:t xml:space="preserve"> (2010). </w:t>
      </w:r>
      <w:r w:rsidRPr="00F362B4">
        <w:rPr>
          <w:rFonts w:asciiTheme="minorHAnsi" w:hAnsiTheme="minorHAnsi" w:cstheme="minorHAnsi"/>
          <w:i/>
          <w:sz w:val="22"/>
          <w:szCs w:val="22"/>
        </w:rPr>
        <w:t>Lessons from SEED: A national demonstration of child development accounts.</w:t>
      </w:r>
      <w:r w:rsidRPr="00F362B4">
        <w:rPr>
          <w:rFonts w:asciiTheme="minorHAnsi" w:hAnsiTheme="minorHAnsi" w:cstheme="minorHAnsi"/>
          <w:sz w:val="22"/>
          <w:szCs w:val="22"/>
        </w:rPr>
        <w:t xml:space="preserve"> </w:t>
      </w:r>
      <w:r w:rsidR="001F6F83" w:rsidRPr="00F362B4">
        <w:rPr>
          <w:rFonts w:asciiTheme="minorHAnsi" w:hAnsiTheme="minorHAnsi" w:cstheme="minorHAnsi"/>
          <w:sz w:val="22"/>
          <w:szCs w:val="22"/>
        </w:rPr>
        <w:t>Washington, DC: CFED.</w:t>
      </w:r>
      <w:r w:rsidR="00AC39BB">
        <w:rPr>
          <w:rFonts w:asciiTheme="minorHAnsi" w:hAnsiTheme="minorHAnsi" w:cstheme="minorHAnsi"/>
          <w:sz w:val="22"/>
          <w:szCs w:val="22"/>
        </w:rPr>
        <w:t xml:space="preserve"> </w:t>
      </w:r>
      <w:r w:rsidR="00AC39BB" w:rsidRPr="00484789">
        <w:rPr>
          <w:rFonts w:asciiTheme="minorHAnsi" w:hAnsiTheme="minorHAnsi" w:cstheme="minorHAnsi"/>
          <w:b/>
          <w:sz w:val="22"/>
          <w:szCs w:val="22"/>
        </w:rPr>
        <w:t>(Read pp. 8-22)</w:t>
      </w:r>
      <w:r w:rsidR="00AC39BB">
        <w:rPr>
          <w:rFonts w:asciiTheme="minorHAnsi" w:hAnsiTheme="minorHAnsi" w:cstheme="minorHAnsi"/>
          <w:sz w:val="22"/>
          <w:szCs w:val="22"/>
        </w:rPr>
        <w:t>.</w:t>
      </w:r>
    </w:p>
    <w:p w:rsidR="002D38B6" w:rsidRDefault="002D38B6" w:rsidP="00F44B44">
      <w:pPr>
        <w:ind w:left="720" w:hanging="720"/>
        <w:rPr>
          <w:rFonts w:asciiTheme="minorHAnsi" w:hAnsiTheme="minorHAnsi" w:cstheme="minorHAnsi"/>
          <w:sz w:val="22"/>
          <w:szCs w:val="22"/>
          <w:u w:val="single"/>
        </w:rPr>
      </w:pPr>
    </w:p>
    <w:p w:rsidR="00D3544B" w:rsidRDefault="00D3544B" w:rsidP="00F44B44">
      <w:pPr>
        <w:ind w:left="720" w:hanging="720"/>
        <w:rPr>
          <w:rFonts w:asciiTheme="minorHAnsi" w:hAnsiTheme="minorHAnsi" w:cstheme="minorHAnsi"/>
          <w:sz w:val="22"/>
          <w:szCs w:val="22"/>
        </w:rPr>
      </w:pPr>
      <w:r w:rsidRPr="00D3544B">
        <w:rPr>
          <w:rFonts w:asciiTheme="minorHAnsi" w:hAnsiTheme="minorHAnsi" w:cstheme="minorHAnsi"/>
          <w:sz w:val="22"/>
          <w:szCs w:val="22"/>
          <w:u w:val="single"/>
        </w:rPr>
        <w:t>Additional Resources</w:t>
      </w:r>
      <w:r>
        <w:rPr>
          <w:rFonts w:asciiTheme="minorHAnsi" w:hAnsiTheme="minorHAnsi" w:cstheme="minorHAnsi"/>
          <w:sz w:val="22"/>
          <w:szCs w:val="22"/>
        </w:rPr>
        <w:t>:</w:t>
      </w:r>
    </w:p>
    <w:p w:rsidR="005F5A3C" w:rsidRPr="00E22274" w:rsidRDefault="002E25F7" w:rsidP="005F5A3C">
      <w:pPr>
        <w:rPr>
          <w:rFonts w:asciiTheme="minorHAnsi" w:hAnsiTheme="minorHAnsi" w:cstheme="minorHAnsi"/>
          <w:sz w:val="22"/>
          <w:szCs w:val="22"/>
        </w:rPr>
      </w:pPr>
      <w:hyperlink r:id="rId22" w:history="1">
        <w:r w:rsidR="005F5A3C" w:rsidRPr="00E22274">
          <w:rPr>
            <w:rStyle w:val="Hyperlink"/>
            <w:rFonts w:asciiTheme="minorHAnsi" w:hAnsiTheme="minorHAnsi"/>
            <w:sz w:val="22"/>
            <w:szCs w:val="22"/>
          </w:rPr>
          <w:t>http://cfed.org/programs/1to1_fund/</w:t>
        </w:r>
      </w:hyperlink>
    </w:p>
    <w:p w:rsidR="005F5A3C" w:rsidRPr="00E22274" w:rsidRDefault="002E25F7" w:rsidP="005F5A3C">
      <w:pPr>
        <w:rPr>
          <w:rFonts w:asciiTheme="minorHAnsi" w:hAnsiTheme="minorHAnsi" w:cstheme="minorHAnsi"/>
          <w:sz w:val="22"/>
          <w:szCs w:val="22"/>
        </w:rPr>
      </w:pPr>
      <w:hyperlink r:id="rId23" w:history="1">
        <w:r w:rsidR="005F5A3C" w:rsidRPr="00E22274">
          <w:rPr>
            <w:rStyle w:val="Hyperlink"/>
            <w:rFonts w:asciiTheme="minorHAnsi" w:hAnsiTheme="minorHAnsi"/>
            <w:sz w:val="22"/>
            <w:szCs w:val="22"/>
          </w:rPr>
          <w:t>http://cfed.org/programs/csa/</w:t>
        </w:r>
      </w:hyperlink>
    </w:p>
    <w:p w:rsidR="005F5A3C" w:rsidRPr="00E22274" w:rsidRDefault="002E25F7" w:rsidP="005F5A3C">
      <w:pPr>
        <w:rPr>
          <w:rFonts w:asciiTheme="minorHAnsi" w:hAnsiTheme="minorHAnsi" w:cstheme="minorHAnsi"/>
          <w:sz w:val="22"/>
          <w:szCs w:val="22"/>
        </w:rPr>
      </w:pPr>
      <w:hyperlink r:id="rId24" w:history="1">
        <w:r w:rsidR="005F5A3C" w:rsidRPr="00E22274">
          <w:rPr>
            <w:rStyle w:val="Hyperlink"/>
            <w:rFonts w:asciiTheme="minorHAnsi" w:hAnsiTheme="minorHAnsi"/>
            <w:sz w:val="22"/>
            <w:szCs w:val="22"/>
          </w:rPr>
          <w:t>http://cfed.org/assets/pdfs/Partnership_for_College_Completion.pdf</w:t>
        </w:r>
      </w:hyperlink>
    </w:p>
    <w:p w:rsidR="00153C6C" w:rsidRDefault="00153C6C" w:rsidP="00153C6C">
      <w:pPr>
        <w:rPr>
          <w:rFonts w:asciiTheme="minorHAnsi" w:hAnsiTheme="minorHAnsi" w:cstheme="minorHAnsi"/>
          <w:i/>
          <w:sz w:val="22"/>
          <w:szCs w:val="22"/>
        </w:rPr>
      </w:pPr>
    </w:p>
    <w:p w:rsidR="00153C6C" w:rsidRPr="00153C6C" w:rsidRDefault="00153C6C" w:rsidP="00153C6C">
      <w:pPr>
        <w:rPr>
          <w:rFonts w:asciiTheme="minorHAnsi" w:hAnsiTheme="minorHAnsi" w:cstheme="minorHAnsi"/>
          <w:i/>
          <w:sz w:val="22"/>
          <w:szCs w:val="22"/>
        </w:rPr>
      </w:pPr>
      <w:r w:rsidRPr="00153C6C">
        <w:rPr>
          <w:rFonts w:asciiTheme="minorHAnsi" w:hAnsiTheme="minorHAnsi" w:cstheme="minorHAnsi"/>
          <w:i/>
          <w:sz w:val="22"/>
          <w:szCs w:val="22"/>
        </w:rPr>
        <w:t>Multimedia</w:t>
      </w:r>
      <w:r w:rsidR="00C82AF0">
        <w:rPr>
          <w:rFonts w:asciiTheme="minorHAnsi" w:hAnsiTheme="minorHAnsi" w:cstheme="minorHAnsi"/>
          <w:i/>
          <w:sz w:val="22"/>
          <w:szCs w:val="22"/>
        </w:rPr>
        <w:t xml:space="preserve"> examples</w:t>
      </w:r>
      <w:r w:rsidRPr="00153C6C">
        <w:rPr>
          <w:rFonts w:asciiTheme="minorHAnsi" w:hAnsiTheme="minorHAnsi" w:cstheme="minorHAnsi"/>
          <w:i/>
          <w:sz w:val="22"/>
          <w:szCs w:val="22"/>
        </w:rPr>
        <w:t>:</w:t>
      </w:r>
    </w:p>
    <w:p w:rsidR="005F5A3C" w:rsidRPr="00E22274" w:rsidRDefault="002E25F7" w:rsidP="005F5A3C">
      <w:pPr>
        <w:rPr>
          <w:rFonts w:asciiTheme="minorHAnsi" w:hAnsiTheme="minorHAnsi" w:cstheme="minorHAnsi"/>
          <w:sz w:val="22"/>
          <w:szCs w:val="22"/>
        </w:rPr>
      </w:pPr>
      <w:hyperlink r:id="rId25" w:history="1">
        <w:r w:rsidR="005F5A3C" w:rsidRPr="00E22274">
          <w:rPr>
            <w:rStyle w:val="Hyperlink"/>
            <w:rFonts w:asciiTheme="minorHAnsi" w:hAnsiTheme="minorHAnsi" w:cstheme="minorHAnsi"/>
            <w:sz w:val="22"/>
            <w:szCs w:val="22"/>
          </w:rPr>
          <w:t>http://www.youtube.com/watch?v=-4-HRFBi1R0</w:t>
        </w:r>
      </w:hyperlink>
    </w:p>
    <w:p w:rsidR="005F5A3C" w:rsidRPr="00E22274" w:rsidRDefault="002E25F7" w:rsidP="005F5A3C">
      <w:pPr>
        <w:rPr>
          <w:rFonts w:asciiTheme="minorHAnsi" w:hAnsiTheme="minorHAnsi" w:cstheme="minorHAnsi"/>
          <w:sz w:val="22"/>
          <w:szCs w:val="22"/>
        </w:rPr>
      </w:pPr>
      <w:hyperlink r:id="rId26" w:history="1">
        <w:r w:rsidR="005F5A3C" w:rsidRPr="00E22274">
          <w:rPr>
            <w:rStyle w:val="Hyperlink"/>
            <w:rFonts w:asciiTheme="minorHAnsi" w:hAnsiTheme="minorHAnsi" w:cstheme="minorHAnsi"/>
            <w:sz w:val="22"/>
            <w:szCs w:val="22"/>
          </w:rPr>
          <w:t>http://www.youtube.com/watch?v=iPXvAg531K4</w:t>
        </w:r>
      </w:hyperlink>
    </w:p>
    <w:p w:rsidR="00E22274" w:rsidRPr="00E22274" w:rsidRDefault="002E25F7" w:rsidP="005F5A3C">
      <w:pPr>
        <w:rPr>
          <w:rFonts w:asciiTheme="minorHAnsi" w:hAnsiTheme="minorHAnsi" w:cstheme="minorHAnsi"/>
          <w:sz w:val="22"/>
          <w:szCs w:val="22"/>
        </w:rPr>
      </w:pPr>
      <w:hyperlink r:id="rId27" w:history="1">
        <w:r w:rsidR="00E22274" w:rsidRPr="00E22274">
          <w:rPr>
            <w:rStyle w:val="Hyperlink"/>
            <w:rFonts w:asciiTheme="minorHAnsi" w:hAnsiTheme="minorHAnsi" w:cstheme="minorHAnsi"/>
            <w:sz w:val="22"/>
            <w:szCs w:val="22"/>
          </w:rPr>
          <w:t>http://www.youtube.com/watch?v=gXTnGAAZrsQ&amp;list=PL39C7A61810C71E10</w:t>
        </w:r>
      </w:hyperlink>
      <w:r w:rsidR="00E22274" w:rsidRPr="00E22274">
        <w:rPr>
          <w:rFonts w:asciiTheme="minorHAnsi" w:hAnsiTheme="minorHAnsi" w:cstheme="minorHAnsi"/>
          <w:sz w:val="22"/>
          <w:szCs w:val="22"/>
        </w:rPr>
        <w:t xml:space="preserve"> </w:t>
      </w:r>
    </w:p>
    <w:p w:rsidR="00153C6C" w:rsidRDefault="00153C6C" w:rsidP="00D81DBB">
      <w:pPr>
        <w:pStyle w:val="BodyText2"/>
        <w:ind w:left="720" w:hanging="720"/>
        <w:jc w:val="center"/>
        <w:rPr>
          <w:rFonts w:ascii="Calibri" w:hAnsi="Calibri"/>
          <w:i w:val="0"/>
          <w:sz w:val="22"/>
          <w:szCs w:val="22"/>
          <w:u w:val="none"/>
        </w:rPr>
      </w:pPr>
    </w:p>
    <w:p w:rsidR="00C01658" w:rsidRPr="008E3FCC" w:rsidRDefault="00C01658" w:rsidP="00D81DBB">
      <w:pPr>
        <w:pStyle w:val="BodyText2"/>
        <w:ind w:left="720" w:hanging="720"/>
        <w:jc w:val="center"/>
        <w:rPr>
          <w:rFonts w:ascii="Calibri" w:hAnsi="Calibri"/>
          <w:i w:val="0"/>
          <w:sz w:val="22"/>
          <w:szCs w:val="22"/>
          <w:u w:val="none"/>
        </w:rPr>
      </w:pPr>
      <w:r w:rsidRPr="008E3FCC">
        <w:rPr>
          <w:rFonts w:ascii="Calibri" w:hAnsi="Calibri"/>
          <w:i w:val="0"/>
          <w:sz w:val="22"/>
          <w:szCs w:val="22"/>
          <w:u w:val="none"/>
        </w:rPr>
        <w:t xml:space="preserve">Team 2: </w:t>
      </w:r>
      <w:r w:rsidR="008E3FCC">
        <w:rPr>
          <w:rFonts w:ascii="Calibri" w:hAnsi="Calibri"/>
          <w:i w:val="0"/>
          <w:sz w:val="22"/>
          <w:szCs w:val="22"/>
          <w:u w:val="none"/>
        </w:rPr>
        <w:t xml:space="preserve">Financial </w:t>
      </w:r>
      <w:r w:rsidR="007F442D">
        <w:rPr>
          <w:rFonts w:ascii="Calibri" w:hAnsi="Calibri"/>
          <w:i w:val="0"/>
          <w:sz w:val="22"/>
          <w:szCs w:val="22"/>
          <w:u w:val="none"/>
        </w:rPr>
        <w:t xml:space="preserve">Education &amp; </w:t>
      </w:r>
      <w:r w:rsidR="008E3FCC">
        <w:rPr>
          <w:rFonts w:ascii="Calibri" w:hAnsi="Calibri"/>
          <w:i w:val="0"/>
          <w:sz w:val="22"/>
          <w:szCs w:val="22"/>
          <w:u w:val="none"/>
        </w:rPr>
        <w:t>Counseling</w:t>
      </w:r>
    </w:p>
    <w:p w:rsidR="00D81DBB" w:rsidRDefault="00D81DBB" w:rsidP="00D81DBB">
      <w:pPr>
        <w:ind w:left="720" w:hanging="720"/>
        <w:rPr>
          <w:rFonts w:asciiTheme="minorHAnsi" w:hAnsiTheme="minorHAnsi" w:cstheme="minorHAnsi"/>
          <w:sz w:val="22"/>
          <w:szCs w:val="22"/>
        </w:rPr>
      </w:pPr>
      <w:r w:rsidRPr="00D3544B">
        <w:rPr>
          <w:rFonts w:asciiTheme="minorHAnsi" w:hAnsiTheme="minorHAnsi" w:cstheme="minorHAnsi"/>
          <w:sz w:val="22"/>
          <w:szCs w:val="22"/>
          <w:u w:val="single"/>
        </w:rPr>
        <w:t>Primary Article</w:t>
      </w:r>
      <w:r>
        <w:rPr>
          <w:rFonts w:asciiTheme="minorHAnsi" w:hAnsiTheme="minorHAnsi" w:cstheme="minorHAnsi"/>
          <w:sz w:val="22"/>
          <w:szCs w:val="22"/>
          <w:u w:val="single"/>
        </w:rPr>
        <w:t>s</w:t>
      </w:r>
      <w:r>
        <w:rPr>
          <w:rFonts w:asciiTheme="minorHAnsi" w:hAnsiTheme="minorHAnsi" w:cstheme="minorHAnsi"/>
          <w:sz w:val="22"/>
          <w:szCs w:val="22"/>
        </w:rPr>
        <w:t>:</w:t>
      </w:r>
    </w:p>
    <w:p w:rsidR="00E20554" w:rsidRDefault="00E20554" w:rsidP="00E20554">
      <w:pPr>
        <w:pStyle w:val="BodyText2"/>
        <w:ind w:left="720" w:hanging="720"/>
        <w:rPr>
          <w:rFonts w:asciiTheme="minorHAnsi" w:hAnsiTheme="minorHAnsi" w:cstheme="minorHAnsi"/>
          <w:b w:val="0"/>
          <w:i w:val="0"/>
          <w:sz w:val="22"/>
          <w:szCs w:val="22"/>
          <w:u w:val="none"/>
        </w:rPr>
      </w:pPr>
      <w:r>
        <w:rPr>
          <w:rFonts w:asciiTheme="minorHAnsi" w:hAnsiTheme="minorHAnsi" w:cstheme="minorHAnsi"/>
          <w:b w:val="0"/>
          <w:i w:val="0"/>
          <w:sz w:val="22"/>
          <w:szCs w:val="22"/>
          <w:u w:val="none"/>
        </w:rPr>
        <w:t xml:space="preserve">Azurdia, G., Freedman, S., Hamilton, G., &amp; Schultz, C. (2013). </w:t>
      </w:r>
      <w:r>
        <w:rPr>
          <w:rFonts w:asciiTheme="minorHAnsi" w:hAnsiTheme="minorHAnsi" w:cstheme="minorHAnsi"/>
          <w:b w:val="0"/>
          <w:sz w:val="22"/>
          <w:szCs w:val="22"/>
          <w:u w:val="none"/>
        </w:rPr>
        <w:t xml:space="preserve">Encouraging savings for low- and moderate-income individuals: Preliminary implementation findings from the SaveUSA evaluation. </w:t>
      </w:r>
      <w:r>
        <w:rPr>
          <w:rFonts w:asciiTheme="minorHAnsi" w:hAnsiTheme="minorHAnsi" w:cstheme="minorHAnsi"/>
          <w:b w:val="0"/>
          <w:i w:val="0"/>
          <w:sz w:val="22"/>
          <w:szCs w:val="22"/>
          <w:u w:val="none"/>
        </w:rPr>
        <w:t xml:space="preserve">Retrieved from the MDRC website </w:t>
      </w:r>
      <w:hyperlink r:id="rId28" w:history="1">
        <w:r w:rsidRPr="001C2376">
          <w:rPr>
            <w:rStyle w:val="Hyperlink"/>
            <w:rFonts w:asciiTheme="minorHAnsi" w:hAnsiTheme="minorHAnsi" w:cstheme="minorHAnsi"/>
            <w:b w:val="0"/>
            <w:i w:val="0"/>
            <w:sz w:val="22"/>
            <w:szCs w:val="22"/>
          </w:rPr>
          <w:t>http://www.mdrc.org/sites/default/files/SaveUSA_brief14.pdf</w:t>
        </w:r>
      </w:hyperlink>
      <w:r>
        <w:rPr>
          <w:rFonts w:asciiTheme="minorHAnsi" w:hAnsiTheme="minorHAnsi" w:cstheme="minorHAnsi"/>
          <w:b w:val="0"/>
          <w:i w:val="0"/>
          <w:sz w:val="22"/>
          <w:szCs w:val="22"/>
          <w:u w:val="none"/>
        </w:rPr>
        <w:t xml:space="preserve"> </w:t>
      </w:r>
    </w:p>
    <w:p w:rsidR="00E20554" w:rsidRDefault="00E20554" w:rsidP="00241649">
      <w:pPr>
        <w:ind w:left="720" w:hanging="720"/>
        <w:rPr>
          <w:rFonts w:asciiTheme="minorHAnsi" w:hAnsiTheme="minorHAnsi"/>
          <w:sz w:val="22"/>
          <w:szCs w:val="22"/>
        </w:rPr>
      </w:pPr>
    </w:p>
    <w:p w:rsidR="009C5A17" w:rsidRDefault="009C5A17" w:rsidP="0039369E">
      <w:pPr>
        <w:ind w:left="720" w:hanging="720"/>
      </w:pPr>
      <w:r>
        <w:rPr>
          <w:rFonts w:asciiTheme="minorHAnsi" w:hAnsiTheme="minorHAnsi" w:cstheme="minorHAnsi"/>
          <w:sz w:val="22"/>
          <w:szCs w:val="22"/>
        </w:rPr>
        <w:t xml:space="preserve">Collins, J. M., Mahon, C., Martinez, M., &amp; Walsh, K. (2011). Impact of financial counseling on financial stability: Analysis of the New York City model (CFS Research Brief, FLRC 11-9). Retrieved from the Center for Financial Security, University of Wisconsin-Madison website: </w:t>
      </w:r>
      <w:hyperlink r:id="rId29" w:history="1">
        <w:r w:rsidRPr="00B7698B">
          <w:rPr>
            <w:rStyle w:val="Hyperlink"/>
            <w:rFonts w:asciiTheme="minorHAnsi" w:hAnsiTheme="minorHAnsi" w:cstheme="minorHAnsi"/>
            <w:sz w:val="22"/>
            <w:szCs w:val="22"/>
          </w:rPr>
          <w:t>http://www.cfs.wisc.edu/briefs/MahonMartinez2011_ImpactBrief.pdf</w:t>
        </w:r>
      </w:hyperlink>
    </w:p>
    <w:p w:rsidR="009C5A17" w:rsidRDefault="009C5A17" w:rsidP="0039369E">
      <w:pPr>
        <w:ind w:left="720" w:hanging="720"/>
      </w:pPr>
    </w:p>
    <w:p w:rsidR="0039369E" w:rsidRPr="0039369E" w:rsidRDefault="009C5A17" w:rsidP="0039369E">
      <w:pPr>
        <w:ind w:left="720" w:hanging="720"/>
        <w:rPr>
          <w:rFonts w:asciiTheme="minorHAnsi" w:hAnsiTheme="minorHAnsi" w:cstheme="minorHAnsi"/>
          <w:sz w:val="22"/>
          <w:szCs w:val="22"/>
        </w:rPr>
      </w:pPr>
      <w:r>
        <w:rPr>
          <w:rFonts w:asciiTheme="minorHAnsi" w:hAnsiTheme="minorHAnsi" w:cstheme="minorHAnsi"/>
          <w:sz w:val="22"/>
          <w:szCs w:val="22"/>
        </w:rPr>
        <w:t xml:space="preserve">* </w:t>
      </w:r>
      <w:r w:rsidR="0039369E" w:rsidRPr="0039369E">
        <w:rPr>
          <w:rFonts w:asciiTheme="minorHAnsi" w:hAnsiTheme="minorHAnsi" w:cstheme="minorHAnsi"/>
          <w:sz w:val="22"/>
          <w:szCs w:val="22"/>
        </w:rPr>
        <w:t>Collins, J.</w:t>
      </w:r>
      <w:r w:rsidR="00BF6311">
        <w:rPr>
          <w:rFonts w:asciiTheme="minorHAnsi" w:hAnsiTheme="minorHAnsi" w:cstheme="minorHAnsi"/>
          <w:sz w:val="22"/>
          <w:szCs w:val="22"/>
        </w:rPr>
        <w:t xml:space="preserve"> </w:t>
      </w:r>
      <w:r w:rsidR="0039369E" w:rsidRPr="0039369E">
        <w:rPr>
          <w:rFonts w:asciiTheme="minorHAnsi" w:hAnsiTheme="minorHAnsi" w:cstheme="minorHAnsi"/>
          <w:sz w:val="22"/>
          <w:szCs w:val="22"/>
        </w:rPr>
        <w:t>M.</w:t>
      </w:r>
      <w:r w:rsidR="00484789">
        <w:rPr>
          <w:rFonts w:asciiTheme="minorHAnsi" w:hAnsiTheme="minorHAnsi" w:cstheme="minorHAnsi"/>
          <w:sz w:val="22"/>
          <w:szCs w:val="22"/>
        </w:rPr>
        <w:t>,</w:t>
      </w:r>
      <w:r w:rsidR="0039369E" w:rsidRPr="0039369E">
        <w:rPr>
          <w:rFonts w:asciiTheme="minorHAnsi" w:hAnsiTheme="minorHAnsi" w:cstheme="minorHAnsi"/>
          <w:sz w:val="22"/>
          <w:szCs w:val="22"/>
        </w:rPr>
        <w:t xml:space="preserve"> &amp; O’Rourke, C.</w:t>
      </w:r>
      <w:r w:rsidR="00BF6311">
        <w:rPr>
          <w:rFonts w:asciiTheme="minorHAnsi" w:hAnsiTheme="minorHAnsi" w:cstheme="minorHAnsi"/>
          <w:sz w:val="22"/>
          <w:szCs w:val="22"/>
        </w:rPr>
        <w:t xml:space="preserve"> </w:t>
      </w:r>
      <w:r w:rsidR="0039369E" w:rsidRPr="0039369E">
        <w:rPr>
          <w:rFonts w:asciiTheme="minorHAnsi" w:hAnsiTheme="minorHAnsi" w:cstheme="minorHAnsi"/>
          <w:sz w:val="22"/>
          <w:szCs w:val="22"/>
        </w:rPr>
        <w:t xml:space="preserve">M. (2010). Financial education and counseling: Still holding promise. </w:t>
      </w:r>
      <w:r w:rsidR="0039369E" w:rsidRPr="0039369E">
        <w:rPr>
          <w:rFonts w:asciiTheme="minorHAnsi" w:hAnsiTheme="minorHAnsi" w:cstheme="minorHAnsi"/>
          <w:i/>
          <w:sz w:val="22"/>
          <w:szCs w:val="22"/>
        </w:rPr>
        <w:t>The Journal of Consumer Affairs, 44</w:t>
      </w:r>
      <w:r w:rsidR="0039369E" w:rsidRPr="0039369E">
        <w:rPr>
          <w:rFonts w:asciiTheme="minorHAnsi" w:hAnsiTheme="minorHAnsi" w:cstheme="minorHAnsi"/>
          <w:sz w:val="22"/>
          <w:szCs w:val="22"/>
        </w:rPr>
        <w:t>(3), 483-498.</w:t>
      </w:r>
    </w:p>
    <w:p w:rsidR="00ED04DE" w:rsidRDefault="00ED04DE" w:rsidP="00F461AF">
      <w:pPr>
        <w:pStyle w:val="BodyText2"/>
        <w:ind w:left="720" w:hanging="720"/>
        <w:rPr>
          <w:rFonts w:ascii="Calibri" w:hAnsi="Calibri"/>
          <w:b w:val="0"/>
          <w:i w:val="0"/>
          <w:sz w:val="22"/>
          <w:szCs w:val="22"/>
        </w:rPr>
      </w:pPr>
    </w:p>
    <w:p w:rsidR="008E3FCC" w:rsidRDefault="007F442D" w:rsidP="00F461AF">
      <w:pPr>
        <w:pStyle w:val="BodyText2"/>
        <w:ind w:left="720" w:hanging="720"/>
        <w:rPr>
          <w:rFonts w:ascii="Calibri" w:hAnsi="Calibri"/>
          <w:b w:val="0"/>
          <w:i w:val="0"/>
          <w:sz w:val="22"/>
          <w:szCs w:val="22"/>
          <w:u w:val="none"/>
        </w:rPr>
      </w:pPr>
      <w:r>
        <w:rPr>
          <w:rFonts w:ascii="Calibri" w:hAnsi="Calibri"/>
          <w:b w:val="0"/>
          <w:i w:val="0"/>
          <w:sz w:val="22"/>
          <w:szCs w:val="22"/>
        </w:rPr>
        <w:t>A</w:t>
      </w:r>
      <w:r w:rsidR="00D81DBB" w:rsidRPr="0072248D">
        <w:rPr>
          <w:rFonts w:ascii="Calibri" w:hAnsi="Calibri"/>
          <w:b w:val="0"/>
          <w:i w:val="0"/>
          <w:sz w:val="22"/>
          <w:szCs w:val="22"/>
        </w:rPr>
        <w:t>dditional Resources</w:t>
      </w:r>
      <w:r w:rsidR="00D81DBB">
        <w:rPr>
          <w:rFonts w:ascii="Calibri" w:hAnsi="Calibri"/>
          <w:b w:val="0"/>
          <w:i w:val="0"/>
          <w:sz w:val="22"/>
          <w:szCs w:val="22"/>
          <w:u w:val="none"/>
        </w:rPr>
        <w:t>:</w:t>
      </w:r>
    </w:p>
    <w:p w:rsidR="00D87523" w:rsidRDefault="002E25F7" w:rsidP="005F5A3C">
      <w:pPr>
        <w:autoSpaceDE w:val="0"/>
        <w:autoSpaceDN w:val="0"/>
        <w:adjustRightInd w:val="0"/>
        <w:rPr>
          <w:rFonts w:asciiTheme="minorHAnsi" w:hAnsiTheme="minorHAnsi"/>
          <w:sz w:val="22"/>
          <w:szCs w:val="22"/>
        </w:rPr>
      </w:pPr>
      <w:hyperlink r:id="rId30" w:history="1">
        <w:r w:rsidR="00D87523" w:rsidRPr="001C2376">
          <w:rPr>
            <w:rStyle w:val="Hyperlink"/>
            <w:rFonts w:asciiTheme="minorHAnsi" w:hAnsiTheme="minorHAnsi"/>
            <w:sz w:val="22"/>
            <w:szCs w:val="22"/>
          </w:rPr>
          <w:t>http://www.nyc.gov/html/dca/downloads/pdf/SupervitaminReport.pdf</w:t>
        </w:r>
      </w:hyperlink>
      <w:r w:rsidR="00F656EB">
        <w:t xml:space="preserve"> </w:t>
      </w:r>
      <w:r w:rsidR="00F656EB" w:rsidRPr="00F656EB">
        <w:rPr>
          <w:rFonts w:asciiTheme="minorHAnsi" w:hAnsiTheme="minorHAnsi"/>
          <w:sz w:val="22"/>
          <w:szCs w:val="22"/>
        </w:rPr>
        <w:t>(pp. 8-16)</w:t>
      </w:r>
    </w:p>
    <w:p w:rsidR="00B6262B" w:rsidRPr="00E20554" w:rsidRDefault="002E25F7" w:rsidP="005F5A3C">
      <w:pPr>
        <w:autoSpaceDE w:val="0"/>
        <w:autoSpaceDN w:val="0"/>
        <w:adjustRightInd w:val="0"/>
        <w:rPr>
          <w:rFonts w:asciiTheme="minorHAnsi" w:hAnsiTheme="minorHAnsi"/>
          <w:sz w:val="22"/>
          <w:szCs w:val="22"/>
        </w:rPr>
      </w:pPr>
      <w:hyperlink r:id="rId31" w:history="1">
        <w:r w:rsidR="0053144D" w:rsidRPr="00E20554">
          <w:rPr>
            <w:rStyle w:val="Hyperlink"/>
            <w:rFonts w:asciiTheme="minorHAnsi" w:hAnsiTheme="minorHAnsi"/>
            <w:sz w:val="22"/>
            <w:szCs w:val="22"/>
          </w:rPr>
          <w:t>http://www.cfs.wisc.edu/presentations/ORourke2011_FinancialCoachingPresentation.pdf</w:t>
        </w:r>
      </w:hyperlink>
      <w:r w:rsidR="0053144D" w:rsidRPr="00E20554">
        <w:rPr>
          <w:rFonts w:asciiTheme="minorHAnsi" w:hAnsiTheme="minorHAnsi"/>
          <w:sz w:val="22"/>
          <w:szCs w:val="22"/>
        </w:rPr>
        <w:t xml:space="preserve"> </w:t>
      </w:r>
    </w:p>
    <w:p w:rsidR="00153C6C" w:rsidRPr="006A28E9" w:rsidRDefault="002E25F7" w:rsidP="00153C6C">
      <w:pPr>
        <w:autoSpaceDE w:val="0"/>
        <w:autoSpaceDN w:val="0"/>
        <w:adjustRightInd w:val="0"/>
        <w:rPr>
          <w:rFonts w:asciiTheme="minorHAnsi" w:hAnsiTheme="minorHAnsi"/>
          <w:sz w:val="22"/>
          <w:szCs w:val="22"/>
        </w:rPr>
      </w:pPr>
      <w:hyperlink r:id="rId32" w:history="1">
        <w:r w:rsidR="006A28E9" w:rsidRPr="006A28E9">
          <w:rPr>
            <w:rStyle w:val="Hyperlink"/>
            <w:rFonts w:asciiTheme="minorHAnsi" w:hAnsiTheme="minorHAnsi"/>
            <w:sz w:val="22"/>
            <w:szCs w:val="22"/>
          </w:rPr>
          <w:t>http://cfed.org/assets/pdfs/AFCO_Adult_Research_Brief.pdf</w:t>
        </w:r>
      </w:hyperlink>
    </w:p>
    <w:p w:rsidR="00153C6C" w:rsidRPr="00153C6C" w:rsidRDefault="00153C6C" w:rsidP="00153C6C">
      <w:pPr>
        <w:rPr>
          <w:rFonts w:asciiTheme="minorHAnsi" w:hAnsiTheme="minorHAnsi" w:cstheme="minorHAnsi"/>
          <w:i/>
          <w:sz w:val="22"/>
          <w:szCs w:val="22"/>
        </w:rPr>
      </w:pPr>
      <w:r w:rsidRPr="00153C6C">
        <w:rPr>
          <w:rFonts w:asciiTheme="minorHAnsi" w:hAnsiTheme="minorHAnsi" w:cstheme="minorHAnsi"/>
          <w:i/>
          <w:sz w:val="22"/>
          <w:szCs w:val="22"/>
        </w:rPr>
        <w:t>Multimedia</w:t>
      </w:r>
      <w:r w:rsidR="00C82AF0" w:rsidRPr="00C82AF0">
        <w:rPr>
          <w:rFonts w:asciiTheme="minorHAnsi" w:hAnsiTheme="minorHAnsi" w:cstheme="minorHAnsi"/>
          <w:i/>
          <w:sz w:val="22"/>
          <w:szCs w:val="22"/>
        </w:rPr>
        <w:t xml:space="preserve"> </w:t>
      </w:r>
      <w:r w:rsidR="00C82AF0">
        <w:rPr>
          <w:rFonts w:asciiTheme="minorHAnsi" w:hAnsiTheme="minorHAnsi" w:cstheme="minorHAnsi"/>
          <w:i/>
          <w:sz w:val="22"/>
          <w:szCs w:val="22"/>
        </w:rPr>
        <w:t>examples</w:t>
      </w:r>
      <w:r w:rsidRPr="00153C6C">
        <w:rPr>
          <w:rFonts w:asciiTheme="minorHAnsi" w:hAnsiTheme="minorHAnsi" w:cstheme="minorHAnsi"/>
          <w:i/>
          <w:sz w:val="22"/>
          <w:szCs w:val="22"/>
        </w:rPr>
        <w:t>:</w:t>
      </w:r>
    </w:p>
    <w:p w:rsidR="00153C6C" w:rsidRPr="00153C6C" w:rsidRDefault="002E25F7" w:rsidP="00153C6C">
      <w:pPr>
        <w:autoSpaceDE w:val="0"/>
        <w:autoSpaceDN w:val="0"/>
        <w:adjustRightInd w:val="0"/>
        <w:rPr>
          <w:rFonts w:asciiTheme="minorHAnsi" w:hAnsiTheme="minorHAnsi"/>
          <w:sz w:val="22"/>
          <w:szCs w:val="22"/>
        </w:rPr>
      </w:pPr>
      <w:hyperlink r:id="rId33" w:history="1">
        <w:r w:rsidR="00153C6C" w:rsidRPr="00153C6C">
          <w:rPr>
            <w:rStyle w:val="Hyperlink"/>
            <w:rFonts w:asciiTheme="minorHAnsi" w:hAnsiTheme="minorHAnsi"/>
            <w:sz w:val="22"/>
            <w:szCs w:val="22"/>
          </w:rPr>
          <w:t>http://www.youtube.com/watch?v=cowsvgdEt0w</w:t>
        </w:r>
      </w:hyperlink>
      <w:r w:rsidR="00153C6C" w:rsidRPr="00153C6C">
        <w:rPr>
          <w:rFonts w:asciiTheme="minorHAnsi" w:hAnsiTheme="minorHAnsi"/>
          <w:sz w:val="22"/>
          <w:szCs w:val="22"/>
        </w:rPr>
        <w:t xml:space="preserve"> </w:t>
      </w:r>
    </w:p>
    <w:p w:rsidR="00153C6C" w:rsidRPr="00153C6C" w:rsidRDefault="002E25F7" w:rsidP="00153C6C">
      <w:pPr>
        <w:autoSpaceDE w:val="0"/>
        <w:autoSpaceDN w:val="0"/>
        <w:adjustRightInd w:val="0"/>
        <w:rPr>
          <w:rFonts w:asciiTheme="minorHAnsi" w:hAnsiTheme="minorHAnsi"/>
          <w:sz w:val="22"/>
          <w:szCs w:val="22"/>
        </w:rPr>
      </w:pPr>
      <w:hyperlink r:id="rId34" w:history="1">
        <w:r w:rsidR="00153C6C" w:rsidRPr="00153C6C">
          <w:rPr>
            <w:rStyle w:val="Hyperlink"/>
            <w:rFonts w:asciiTheme="minorHAnsi" w:hAnsiTheme="minorHAnsi"/>
            <w:sz w:val="22"/>
            <w:szCs w:val="22"/>
          </w:rPr>
          <w:t>http://www.youtube.com/watch?v=K5dJhpeZJF0</w:t>
        </w:r>
      </w:hyperlink>
    </w:p>
    <w:p w:rsidR="00153C6C" w:rsidRPr="00340935" w:rsidRDefault="002E25F7" w:rsidP="00153C6C">
      <w:pPr>
        <w:autoSpaceDE w:val="0"/>
        <w:autoSpaceDN w:val="0"/>
        <w:adjustRightInd w:val="0"/>
        <w:rPr>
          <w:rFonts w:asciiTheme="minorHAnsi" w:hAnsiTheme="minorHAnsi"/>
          <w:sz w:val="22"/>
          <w:szCs w:val="22"/>
        </w:rPr>
      </w:pPr>
      <w:hyperlink r:id="rId35" w:history="1">
        <w:r w:rsidR="00340935" w:rsidRPr="00340935">
          <w:rPr>
            <w:rStyle w:val="Hyperlink"/>
            <w:rFonts w:asciiTheme="minorHAnsi" w:hAnsiTheme="minorHAnsi"/>
            <w:sz w:val="22"/>
            <w:szCs w:val="22"/>
          </w:rPr>
          <w:t>https://www.youtube.com/watch?v=LqG6vZptpsQ</w:t>
        </w:r>
      </w:hyperlink>
    </w:p>
    <w:p w:rsidR="00340935" w:rsidRDefault="00340935" w:rsidP="00153C6C">
      <w:pPr>
        <w:autoSpaceDE w:val="0"/>
        <w:autoSpaceDN w:val="0"/>
        <w:adjustRightInd w:val="0"/>
      </w:pPr>
    </w:p>
    <w:tbl>
      <w:tblPr>
        <w:tblW w:w="9800" w:type="dxa"/>
        <w:tblInd w:w="108" w:type="dxa"/>
        <w:tblLook w:val="0000" w:firstRow="0" w:lastRow="0" w:firstColumn="0" w:lastColumn="0" w:noHBand="0" w:noVBand="0"/>
      </w:tblPr>
      <w:tblGrid>
        <w:gridCol w:w="1890"/>
        <w:gridCol w:w="7910"/>
      </w:tblGrid>
      <w:tr w:rsidR="00D14F37" w:rsidRPr="00726587" w:rsidTr="00356D58">
        <w:trPr>
          <w:trHeight w:val="360"/>
        </w:trPr>
        <w:tc>
          <w:tcPr>
            <w:tcW w:w="1890" w:type="dxa"/>
            <w:shd w:val="clear" w:color="auto" w:fill="CCCCCC"/>
          </w:tcPr>
          <w:p w:rsidR="00692BA5" w:rsidRPr="00E766C9" w:rsidRDefault="00D14F37" w:rsidP="00E73B22">
            <w:pPr>
              <w:rPr>
                <w:rFonts w:ascii="Calibri" w:hAnsi="Calibri"/>
                <w:b/>
                <w:sz w:val="22"/>
                <w:szCs w:val="22"/>
              </w:rPr>
            </w:pPr>
            <w:r w:rsidRPr="00726587">
              <w:rPr>
                <w:rFonts w:ascii="Calibri" w:hAnsi="Calibri"/>
                <w:b/>
                <w:sz w:val="22"/>
                <w:szCs w:val="22"/>
              </w:rPr>
              <w:t xml:space="preserve">Class </w:t>
            </w:r>
            <w:r w:rsidR="00E73B22">
              <w:rPr>
                <w:rFonts w:ascii="Calibri" w:hAnsi="Calibri"/>
                <w:b/>
                <w:sz w:val="22"/>
                <w:szCs w:val="22"/>
              </w:rPr>
              <w:t>5</w:t>
            </w:r>
            <w:r w:rsidR="00E766C9">
              <w:rPr>
                <w:rFonts w:ascii="Calibri" w:hAnsi="Calibri"/>
                <w:b/>
                <w:sz w:val="22"/>
                <w:szCs w:val="22"/>
              </w:rPr>
              <w:t xml:space="preserve"> </w:t>
            </w:r>
            <w:r w:rsidR="00B61B04">
              <w:rPr>
                <w:rFonts w:ascii="Calibri" w:hAnsi="Calibri"/>
                <w:b/>
                <w:sz w:val="22"/>
                <w:szCs w:val="22"/>
              </w:rPr>
              <w:t>–</w:t>
            </w:r>
            <w:r w:rsidR="00E766C9">
              <w:rPr>
                <w:rFonts w:ascii="Calibri" w:hAnsi="Calibri"/>
                <w:b/>
                <w:sz w:val="22"/>
                <w:szCs w:val="22"/>
              </w:rPr>
              <w:t xml:space="preserve"> </w:t>
            </w:r>
            <w:r w:rsidR="00783808">
              <w:rPr>
                <w:rFonts w:ascii="Calibri" w:hAnsi="Calibri"/>
                <w:b/>
                <w:sz w:val="22"/>
                <w:szCs w:val="22"/>
              </w:rPr>
              <w:t>2/10</w:t>
            </w:r>
            <w:r w:rsidR="00356D58">
              <w:rPr>
                <w:rFonts w:ascii="Calibri" w:hAnsi="Calibri"/>
                <w:b/>
                <w:sz w:val="22"/>
                <w:szCs w:val="22"/>
              </w:rPr>
              <w:t>/1</w:t>
            </w:r>
            <w:r w:rsidR="00783808">
              <w:rPr>
                <w:rFonts w:ascii="Calibri" w:hAnsi="Calibri"/>
                <w:b/>
                <w:sz w:val="22"/>
                <w:szCs w:val="22"/>
              </w:rPr>
              <w:t>5</w:t>
            </w:r>
          </w:p>
        </w:tc>
        <w:tc>
          <w:tcPr>
            <w:tcW w:w="7910" w:type="dxa"/>
            <w:shd w:val="clear" w:color="auto" w:fill="CCCCCC"/>
          </w:tcPr>
          <w:p w:rsidR="00D14F37" w:rsidRPr="00726587" w:rsidRDefault="006E7E23" w:rsidP="00056AC2">
            <w:pPr>
              <w:rPr>
                <w:rFonts w:ascii="Calibri" w:hAnsi="Calibri"/>
                <w:sz w:val="22"/>
                <w:szCs w:val="22"/>
              </w:rPr>
            </w:pPr>
            <w:r>
              <w:rPr>
                <w:rFonts w:ascii="Calibri" w:hAnsi="Calibri"/>
                <w:b/>
                <w:sz w:val="22"/>
                <w:szCs w:val="22"/>
              </w:rPr>
              <w:t xml:space="preserve">Asset Development </w:t>
            </w:r>
            <w:r w:rsidR="00056AC2">
              <w:rPr>
                <w:rFonts w:ascii="Calibri" w:hAnsi="Calibri"/>
                <w:b/>
                <w:sz w:val="22"/>
                <w:szCs w:val="22"/>
              </w:rPr>
              <w:t>Intervention Examples, Part 2</w:t>
            </w:r>
          </w:p>
        </w:tc>
      </w:tr>
    </w:tbl>
    <w:p w:rsidR="00A16C90" w:rsidRPr="00726587" w:rsidRDefault="00A16C90" w:rsidP="00A16C90">
      <w:pPr>
        <w:pStyle w:val="BodyText2"/>
        <w:rPr>
          <w:rFonts w:ascii="Calibri" w:hAnsi="Calibri"/>
          <w:i w:val="0"/>
          <w:sz w:val="22"/>
          <w:szCs w:val="22"/>
          <w:u w:val="none"/>
        </w:rPr>
      </w:pPr>
      <w:r w:rsidRPr="00726587">
        <w:rPr>
          <w:rFonts w:ascii="Calibri" w:hAnsi="Calibri"/>
          <w:i w:val="0"/>
          <w:sz w:val="22"/>
          <w:szCs w:val="22"/>
          <w:u w:val="none"/>
        </w:rPr>
        <w:t>Objectives</w:t>
      </w:r>
    </w:p>
    <w:p w:rsidR="007F442D" w:rsidRPr="005207F7" w:rsidRDefault="007F442D" w:rsidP="007F442D">
      <w:pPr>
        <w:pStyle w:val="BodyText2"/>
        <w:numPr>
          <w:ilvl w:val="0"/>
          <w:numId w:val="27"/>
        </w:numPr>
        <w:rPr>
          <w:rFonts w:ascii="Calibri" w:hAnsi="Calibri"/>
          <w:b w:val="0"/>
          <w:i w:val="0"/>
          <w:sz w:val="22"/>
          <w:szCs w:val="22"/>
        </w:rPr>
      </w:pPr>
      <w:r>
        <w:rPr>
          <w:rFonts w:ascii="Calibri" w:hAnsi="Calibri"/>
          <w:b w:val="0"/>
          <w:i w:val="0"/>
          <w:sz w:val="22"/>
          <w:szCs w:val="22"/>
          <w:u w:val="none"/>
        </w:rPr>
        <w:t>Examine and critically analyze various financial security and asset development intervention strategies.</w:t>
      </w:r>
    </w:p>
    <w:p w:rsidR="009C5A17" w:rsidRDefault="009C5A17" w:rsidP="00E766C9">
      <w:pPr>
        <w:rPr>
          <w:rFonts w:ascii="Calibri" w:hAnsi="Calibri"/>
          <w:b/>
          <w:sz w:val="22"/>
          <w:szCs w:val="22"/>
        </w:rPr>
      </w:pPr>
    </w:p>
    <w:p w:rsidR="009C5A17" w:rsidRDefault="009C5A17" w:rsidP="009C5A17">
      <w:pPr>
        <w:rPr>
          <w:rFonts w:ascii="Calibri" w:hAnsi="Calibri"/>
          <w:b/>
          <w:sz w:val="22"/>
          <w:szCs w:val="22"/>
        </w:rPr>
      </w:pPr>
      <w:r>
        <w:rPr>
          <w:rFonts w:ascii="Calibri" w:hAnsi="Calibri"/>
          <w:b/>
          <w:sz w:val="22"/>
          <w:szCs w:val="22"/>
        </w:rPr>
        <w:t xml:space="preserve">Readings </w:t>
      </w:r>
    </w:p>
    <w:p w:rsidR="009C5A17" w:rsidRDefault="009C5A17" w:rsidP="009C5A17">
      <w:pPr>
        <w:rPr>
          <w:rFonts w:asciiTheme="minorHAnsi" w:hAnsiTheme="minorHAnsi" w:cstheme="minorHAnsi"/>
          <w:sz w:val="22"/>
          <w:szCs w:val="22"/>
        </w:rPr>
      </w:pPr>
      <w:r>
        <w:rPr>
          <w:rFonts w:asciiTheme="minorHAnsi" w:hAnsiTheme="minorHAnsi" w:cstheme="minorHAnsi"/>
          <w:sz w:val="22"/>
          <w:szCs w:val="22"/>
        </w:rPr>
        <w:t>In class sessions 4 and 5, student teams will present their review and critiques of various asset building intervention strategies. Each team is responsible for reviewing their primary article(s) in depth and using additional resources to gain a broader understanding of the strategy. Other students are expected to read the primary article with an asterisk (*), skim other primary articles, and be prepared to engage in class discussion.</w:t>
      </w:r>
    </w:p>
    <w:p w:rsidR="003822A5" w:rsidRDefault="003822A5" w:rsidP="003237EF">
      <w:pPr>
        <w:jc w:val="center"/>
        <w:rPr>
          <w:rFonts w:asciiTheme="minorHAnsi" w:hAnsiTheme="minorHAnsi" w:cstheme="minorHAnsi"/>
          <w:b/>
          <w:sz w:val="22"/>
          <w:szCs w:val="22"/>
        </w:rPr>
      </w:pPr>
    </w:p>
    <w:p w:rsidR="00961712" w:rsidRPr="00961712" w:rsidRDefault="003822A5" w:rsidP="003237EF">
      <w:pPr>
        <w:jc w:val="center"/>
        <w:rPr>
          <w:rFonts w:asciiTheme="minorHAnsi" w:hAnsiTheme="minorHAnsi" w:cstheme="minorHAnsi"/>
          <w:b/>
          <w:sz w:val="22"/>
          <w:szCs w:val="22"/>
        </w:rPr>
      </w:pPr>
      <w:r>
        <w:rPr>
          <w:rFonts w:asciiTheme="minorHAnsi" w:hAnsiTheme="minorHAnsi" w:cstheme="minorHAnsi"/>
          <w:b/>
          <w:sz w:val="22"/>
          <w:szCs w:val="22"/>
        </w:rPr>
        <w:t>Team 3</w:t>
      </w:r>
      <w:r w:rsidR="00961712">
        <w:rPr>
          <w:rFonts w:asciiTheme="minorHAnsi" w:hAnsiTheme="minorHAnsi" w:cstheme="minorHAnsi"/>
          <w:b/>
          <w:sz w:val="22"/>
          <w:szCs w:val="22"/>
        </w:rPr>
        <w:t xml:space="preserve">: </w:t>
      </w:r>
      <w:r w:rsidR="007F442D">
        <w:rPr>
          <w:rFonts w:asciiTheme="minorHAnsi" w:hAnsiTheme="minorHAnsi" w:cstheme="minorHAnsi"/>
          <w:b/>
          <w:sz w:val="22"/>
          <w:szCs w:val="22"/>
        </w:rPr>
        <w:t>EITC Outreach &amp; Tax Time Interventions</w:t>
      </w:r>
    </w:p>
    <w:p w:rsidR="0072248D" w:rsidRDefault="0072248D" w:rsidP="0072248D">
      <w:pPr>
        <w:ind w:left="720" w:hanging="720"/>
        <w:rPr>
          <w:rFonts w:asciiTheme="minorHAnsi" w:hAnsiTheme="minorHAnsi" w:cstheme="minorHAnsi"/>
          <w:sz w:val="22"/>
          <w:szCs w:val="22"/>
        </w:rPr>
      </w:pPr>
      <w:r w:rsidRPr="00D3544B">
        <w:rPr>
          <w:rFonts w:asciiTheme="minorHAnsi" w:hAnsiTheme="minorHAnsi" w:cstheme="minorHAnsi"/>
          <w:sz w:val="22"/>
          <w:szCs w:val="22"/>
          <w:u w:val="single"/>
        </w:rPr>
        <w:t>Primary Article</w:t>
      </w:r>
      <w:r>
        <w:rPr>
          <w:rFonts w:asciiTheme="minorHAnsi" w:hAnsiTheme="minorHAnsi" w:cstheme="minorHAnsi"/>
          <w:sz w:val="22"/>
          <w:szCs w:val="22"/>
          <w:u w:val="single"/>
        </w:rPr>
        <w:t>s</w:t>
      </w:r>
      <w:r>
        <w:rPr>
          <w:rFonts w:asciiTheme="minorHAnsi" w:hAnsiTheme="minorHAnsi" w:cstheme="minorHAnsi"/>
          <w:sz w:val="22"/>
          <w:szCs w:val="22"/>
        </w:rPr>
        <w:t>:</w:t>
      </w:r>
    </w:p>
    <w:p w:rsidR="00153C6C" w:rsidRDefault="00D501E0" w:rsidP="0072248D">
      <w:pPr>
        <w:pStyle w:val="BodyText2"/>
        <w:ind w:left="720" w:hanging="720"/>
        <w:rPr>
          <w:rFonts w:ascii="Calibri" w:hAnsi="Calibri"/>
          <w:b w:val="0"/>
          <w:i w:val="0"/>
          <w:sz w:val="22"/>
          <w:szCs w:val="22"/>
          <w:u w:val="none"/>
        </w:rPr>
      </w:pPr>
      <w:r w:rsidRPr="00D501E0">
        <w:rPr>
          <w:rFonts w:ascii="Calibri" w:hAnsi="Calibri"/>
          <w:b w:val="0"/>
          <w:i w:val="0"/>
          <w:sz w:val="22"/>
          <w:szCs w:val="22"/>
          <w:u w:val="none"/>
        </w:rPr>
        <w:t>Grinstein-Weiss, M., Comer, K., Russell, B.,</w:t>
      </w:r>
      <w:r>
        <w:rPr>
          <w:rFonts w:ascii="Calibri" w:hAnsi="Calibri"/>
          <w:b w:val="0"/>
          <w:i w:val="0"/>
          <w:sz w:val="22"/>
          <w:szCs w:val="22"/>
          <w:u w:val="none"/>
        </w:rPr>
        <w:t xml:space="preserve"> </w:t>
      </w:r>
      <w:r w:rsidRPr="00D501E0">
        <w:rPr>
          <w:rFonts w:ascii="Calibri" w:hAnsi="Calibri"/>
          <w:b w:val="0"/>
          <w:i w:val="0"/>
          <w:sz w:val="22"/>
          <w:szCs w:val="22"/>
          <w:u w:val="none"/>
        </w:rPr>
        <w:t xml:space="preserve">Key, C., </w:t>
      </w:r>
      <w:proofErr w:type="spellStart"/>
      <w:r w:rsidRPr="00D501E0">
        <w:rPr>
          <w:rFonts w:ascii="Calibri" w:hAnsi="Calibri"/>
          <w:b w:val="0"/>
          <w:i w:val="0"/>
          <w:sz w:val="22"/>
          <w:szCs w:val="22"/>
          <w:u w:val="none"/>
        </w:rPr>
        <w:t>Perantie</w:t>
      </w:r>
      <w:proofErr w:type="spellEnd"/>
      <w:r w:rsidRPr="00D501E0">
        <w:rPr>
          <w:rFonts w:ascii="Calibri" w:hAnsi="Calibri"/>
          <w:b w:val="0"/>
          <w:i w:val="0"/>
          <w:sz w:val="22"/>
          <w:szCs w:val="22"/>
          <w:u w:val="none"/>
        </w:rPr>
        <w:t xml:space="preserve">, D. C., &amp; </w:t>
      </w:r>
      <w:proofErr w:type="spellStart"/>
      <w:r w:rsidRPr="00D501E0">
        <w:rPr>
          <w:rFonts w:ascii="Calibri" w:hAnsi="Calibri"/>
          <w:b w:val="0"/>
          <w:i w:val="0"/>
          <w:sz w:val="22"/>
          <w:szCs w:val="22"/>
          <w:u w:val="none"/>
        </w:rPr>
        <w:t>Ariely</w:t>
      </w:r>
      <w:proofErr w:type="spellEnd"/>
      <w:r w:rsidRPr="00D501E0">
        <w:rPr>
          <w:rFonts w:ascii="Calibri" w:hAnsi="Calibri"/>
          <w:b w:val="0"/>
          <w:i w:val="0"/>
          <w:sz w:val="22"/>
          <w:szCs w:val="22"/>
          <w:u w:val="none"/>
        </w:rPr>
        <w:t xml:space="preserve">, D. (2014). </w:t>
      </w:r>
      <w:r w:rsidRPr="00D501E0">
        <w:rPr>
          <w:rFonts w:ascii="Calibri" w:hAnsi="Calibri"/>
          <w:b w:val="0"/>
          <w:sz w:val="22"/>
          <w:szCs w:val="22"/>
          <w:u w:val="none"/>
        </w:rPr>
        <w:t>Refund to Savings: 2013 Evidence of tax-time saving in a national randomized control trial</w:t>
      </w:r>
      <w:r w:rsidRPr="00D501E0">
        <w:rPr>
          <w:rFonts w:ascii="Calibri" w:hAnsi="Calibri"/>
          <w:b w:val="0"/>
          <w:i w:val="0"/>
          <w:sz w:val="22"/>
          <w:szCs w:val="22"/>
          <w:u w:val="none"/>
        </w:rPr>
        <w:t xml:space="preserve"> (CSD Research Report</w:t>
      </w:r>
      <w:r>
        <w:rPr>
          <w:rFonts w:ascii="Calibri" w:hAnsi="Calibri"/>
          <w:b w:val="0"/>
          <w:i w:val="0"/>
          <w:sz w:val="22"/>
          <w:szCs w:val="22"/>
          <w:u w:val="none"/>
        </w:rPr>
        <w:t xml:space="preserve"> </w:t>
      </w:r>
      <w:r w:rsidRPr="00D501E0">
        <w:rPr>
          <w:rFonts w:ascii="Calibri" w:hAnsi="Calibri"/>
          <w:b w:val="0"/>
          <w:i w:val="0"/>
          <w:sz w:val="22"/>
          <w:szCs w:val="22"/>
          <w:u w:val="none"/>
        </w:rPr>
        <w:t>14-03). St. Louis: Washington University, Center for</w:t>
      </w:r>
      <w:r>
        <w:rPr>
          <w:rFonts w:ascii="Calibri" w:hAnsi="Calibri"/>
          <w:b w:val="0"/>
          <w:i w:val="0"/>
          <w:sz w:val="22"/>
          <w:szCs w:val="22"/>
          <w:u w:val="none"/>
        </w:rPr>
        <w:t xml:space="preserve"> </w:t>
      </w:r>
      <w:r w:rsidRPr="00D501E0">
        <w:rPr>
          <w:rFonts w:ascii="Calibri" w:hAnsi="Calibri"/>
          <w:b w:val="0"/>
          <w:i w:val="0"/>
          <w:sz w:val="22"/>
          <w:szCs w:val="22"/>
          <w:u w:val="none"/>
        </w:rPr>
        <w:t>Social Development.</w:t>
      </w:r>
      <w:r>
        <w:rPr>
          <w:rFonts w:ascii="Calibri" w:hAnsi="Calibri"/>
          <w:b w:val="0"/>
          <w:i w:val="0"/>
          <w:sz w:val="22"/>
          <w:szCs w:val="22"/>
          <w:u w:val="none"/>
        </w:rPr>
        <w:t xml:space="preserve"> Retrieved from </w:t>
      </w:r>
      <w:hyperlink r:id="rId36" w:history="1">
        <w:r w:rsidRPr="00D501E0">
          <w:rPr>
            <w:rStyle w:val="Hyperlink"/>
            <w:rFonts w:ascii="Calibri" w:hAnsi="Calibri"/>
            <w:b w:val="0"/>
            <w:i w:val="0"/>
            <w:sz w:val="22"/>
            <w:szCs w:val="22"/>
            <w:u w:val="none"/>
          </w:rPr>
          <w:t>http://csd.wustl.edu/Publications/Documents/RR14-03.pdf</w:t>
        </w:r>
      </w:hyperlink>
    </w:p>
    <w:p w:rsidR="00D501E0" w:rsidRDefault="00D501E0" w:rsidP="0072248D">
      <w:pPr>
        <w:pStyle w:val="BodyText2"/>
        <w:ind w:left="720" w:hanging="720"/>
        <w:rPr>
          <w:rFonts w:ascii="Calibri" w:hAnsi="Calibri"/>
          <w:b w:val="0"/>
          <w:i w:val="0"/>
          <w:sz w:val="22"/>
          <w:szCs w:val="22"/>
          <w:u w:val="none"/>
        </w:rPr>
      </w:pPr>
    </w:p>
    <w:p w:rsidR="009924EF" w:rsidRPr="009924EF" w:rsidRDefault="009C5A17" w:rsidP="009924EF">
      <w:pPr>
        <w:pStyle w:val="BodyText2"/>
        <w:ind w:left="720" w:hanging="720"/>
        <w:rPr>
          <w:rFonts w:asciiTheme="minorHAnsi" w:hAnsiTheme="minorHAnsi" w:cs="Arial"/>
          <w:b w:val="0"/>
          <w:i w:val="0"/>
          <w:color w:val="222222"/>
          <w:sz w:val="22"/>
          <w:szCs w:val="22"/>
          <w:u w:val="none"/>
          <w:shd w:val="clear" w:color="auto" w:fill="FFFFFF"/>
        </w:rPr>
      </w:pPr>
      <w:r>
        <w:rPr>
          <w:rFonts w:asciiTheme="minorHAnsi" w:hAnsiTheme="minorHAnsi" w:cs="Arial"/>
          <w:b w:val="0"/>
          <w:i w:val="0"/>
          <w:color w:val="222222"/>
          <w:sz w:val="22"/>
          <w:szCs w:val="22"/>
          <w:u w:val="none"/>
          <w:shd w:val="clear" w:color="auto" w:fill="FFFFFF"/>
        </w:rPr>
        <w:t>*</w:t>
      </w:r>
      <w:r w:rsidR="009924EF" w:rsidRPr="009924EF">
        <w:rPr>
          <w:rFonts w:asciiTheme="minorHAnsi" w:hAnsiTheme="minorHAnsi" w:cs="Arial"/>
          <w:b w:val="0"/>
          <w:i w:val="0"/>
          <w:color w:val="222222"/>
          <w:sz w:val="22"/>
          <w:szCs w:val="22"/>
          <w:u w:val="none"/>
          <w:shd w:val="clear" w:color="auto" w:fill="FFFFFF"/>
        </w:rPr>
        <w:t>Rothstein, D., &amp; Black, R. (2014). Making tax time the financial management moment.</w:t>
      </w:r>
      <w:r w:rsidR="009924EF">
        <w:rPr>
          <w:rFonts w:asciiTheme="minorHAnsi" w:hAnsiTheme="minorHAnsi" w:cs="Arial"/>
          <w:b w:val="0"/>
          <w:i w:val="0"/>
          <w:color w:val="222222"/>
          <w:sz w:val="22"/>
          <w:szCs w:val="22"/>
          <w:u w:val="none"/>
          <w:shd w:val="clear" w:color="auto" w:fill="FFFFFF"/>
        </w:rPr>
        <w:t xml:space="preserve"> In R. Cramer &amp; T. Shanks (Eds.), </w:t>
      </w:r>
      <w:r w:rsidR="009924EF" w:rsidRPr="009924EF">
        <w:rPr>
          <w:rFonts w:asciiTheme="minorHAnsi" w:hAnsiTheme="minorHAnsi" w:cs="Arial"/>
          <w:b w:val="0"/>
          <w:iCs/>
          <w:color w:val="222222"/>
          <w:sz w:val="22"/>
          <w:szCs w:val="22"/>
          <w:u w:val="none"/>
          <w:shd w:val="clear" w:color="auto" w:fill="FFFFFF"/>
        </w:rPr>
        <w:t>The assets perspective: The rise of asset building and its impact on social policy</w:t>
      </w:r>
      <w:r w:rsidR="0048711D">
        <w:rPr>
          <w:rFonts w:asciiTheme="minorHAnsi" w:hAnsiTheme="minorHAnsi" w:cs="Arial"/>
          <w:b w:val="0"/>
          <w:color w:val="222222"/>
          <w:sz w:val="22"/>
          <w:szCs w:val="22"/>
          <w:u w:val="none"/>
          <w:shd w:val="clear" w:color="auto" w:fill="FFFFFF"/>
        </w:rPr>
        <w:t xml:space="preserve"> </w:t>
      </w:r>
      <w:r w:rsidR="0048711D" w:rsidRPr="0048711D">
        <w:rPr>
          <w:rFonts w:asciiTheme="minorHAnsi" w:hAnsiTheme="minorHAnsi" w:cs="Arial"/>
          <w:b w:val="0"/>
          <w:i w:val="0"/>
          <w:color w:val="222222"/>
          <w:sz w:val="22"/>
          <w:szCs w:val="22"/>
          <w:u w:val="none"/>
          <w:shd w:val="clear" w:color="auto" w:fill="FFFFFF"/>
        </w:rPr>
        <w:t>(</w:t>
      </w:r>
      <w:r w:rsidR="0048711D">
        <w:rPr>
          <w:rFonts w:asciiTheme="minorHAnsi" w:hAnsiTheme="minorHAnsi" w:cs="Arial"/>
          <w:b w:val="0"/>
          <w:i w:val="0"/>
          <w:color w:val="222222"/>
          <w:sz w:val="22"/>
          <w:szCs w:val="22"/>
          <w:u w:val="none"/>
          <w:shd w:val="clear" w:color="auto" w:fill="FFFFFF"/>
        </w:rPr>
        <w:t xml:space="preserve">pp. </w:t>
      </w:r>
      <w:r w:rsidR="009924EF" w:rsidRPr="009924EF">
        <w:rPr>
          <w:rFonts w:asciiTheme="minorHAnsi" w:hAnsiTheme="minorHAnsi" w:cs="Arial"/>
          <w:b w:val="0"/>
          <w:i w:val="0"/>
          <w:color w:val="222222"/>
          <w:sz w:val="22"/>
          <w:szCs w:val="22"/>
          <w:u w:val="none"/>
          <w:shd w:val="clear" w:color="auto" w:fill="FFFFFF"/>
        </w:rPr>
        <w:t>227</w:t>
      </w:r>
      <w:r w:rsidR="0048711D">
        <w:rPr>
          <w:rFonts w:asciiTheme="minorHAnsi" w:hAnsiTheme="minorHAnsi" w:cs="Arial"/>
          <w:b w:val="0"/>
          <w:i w:val="0"/>
          <w:color w:val="222222"/>
          <w:sz w:val="22"/>
          <w:szCs w:val="22"/>
          <w:u w:val="none"/>
          <w:shd w:val="clear" w:color="auto" w:fill="FFFFFF"/>
        </w:rPr>
        <w:t>-244)</w:t>
      </w:r>
      <w:r w:rsidR="009924EF" w:rsidRPr="009924EF">
        <w:rPr>
          <w:rFonts w:asciiTheme="minorHAnsi" w:hAnsiTheme="minorHAnsi" w:cs="Arial"/>
          <w:b w:val="0"/>
          <w:i w:val="0"/>
          <w:color w:val="222222"/>
          <w:sz w:val="22"/>
          <w:szCs w:val="22"/>
          <w:u w:val="none"/>
          <w:shd w:val="clear" w:color="auto" w:fill="FFFFFF"/>
        </w:rPr>
        <w:t>.</w:t>
      </w:r>
      <w:r w:rsidR="0048711D">
        <w:rPr>
          <w:rFonts w:asciiTheme="minorHAnsi" w:hAnsiTheme="minorHAnsi" w:cs="Arial"/>
          <w:b w:val="0"/>
          <w:i w:val="0"/>
          <w:color w:val="222222"/>
          <w:sz w:val="22"/>
          <w:szCs w:val="22"/>
          <w:u w:val="none"/>
          <w:shd w:val="clear" w:color="auto" w:fill="FFFFFF"/>
        </w:rPr>
        <w:t xml:space="preserve"> New York: Palgrave MacMillan.</w:t>
      </w:r>
    </w:p>
    <w:p w:rsidR="009924EF" w:rsidRPr="00D501E0" w:rsidRDefault="009924EF" w:rsidP="0072248D">
      <w:pPr>
        <w:pStyle w:val="BodyText2"/>
        <w:ind w:left="720" w:hanging="720"/>
        <w:rPr>
          <w:rFonts w:ascii="Calibri" w:hAnsi="Calibri"/>
          <w:b w:val="0"/>
          <w:i w:val="0"/>
          <w:sz w:val="22"/>
          <w:szCs w:val="22"/>
          <w:u w:val="none"/>
        </w:rPr>
      </w:pPr>
    </w:p>
    <w:p w:rsidR="0072248D" w:rsidRDefault="0072248D" w:rsidP="0072248D">
      <w:pPr>
        <w:pStyle w:val="BodyText2"/>
        <w:ind w:left="720" w:hanging="720"/>
        <w:rPr>
          <w:rFonts w:ascii="Calibri" w:hAnsi="Calibri"/>
          <w:b w:val="0"/>
          <w:i w:val="0"/>
          <w:sz w:val="22"/>
          <w:szCs w:val="22"/>
          <w:u w:val="none"/>
        </w:rPr>
      </w:pPr>
      <w:r w:rsidRPr="0072248D">
        <w:rPr>
          <w:rFonts w:ascii="Calibri" w:hAnsi="Calibri"/>
          <w:b w:val="0"/>
          <w:i w:val="0"/>
          <w:sz w:val="22"/>
          <w:szCs w:val="22"/>
        </w:rPr>
        <w:t>Additional Resources</w:t>
      </w:r>
      <w:r>
        <w:rPr>
          <w:rFonts w:ascii="Calibri" w:hAnsi="Calibri"/>
          <w:b w:val="0"/>
          <w:i w:val="0"/>
          <w:sz w:val="22"/>
          <w:szCs w:val="22"/>
          <w:u w:val="none"/>
        </w:rPr>
        <w:t>:</w:t>
      </w:r>
    </w:p>
    <w:p w:rsidR="00C82AF0" w:rsidRPr="00E20554" w:rsidRDefault="002E25F7" w:rsidP="00C82AF0">
      <w:pPr>
        <w:autoSpaceDE w:val="0"/>
        <w:autoSpaceDN w:val="0"/>
        <w:adjustRightInd w:val="0"/>
        <w:rPr>
          <w:rFonts w:asciiTheme="minorHAnsi" w:hAnsiTheme="minorHAnsi"/>
          <w:sz w:val="22"/>
          <w:szCs w:val="22"/>
        </w:rPr>
      </w:pPr>
      <w:hyperlink r:id="rId37" w:history="1">
        <w:r w:rsidR="00C82AF0" w:rsidRPr="00E20554">
          <w:rPr>
            <w:rStyle w:val="Hyperlink"/>
            <w:rFonts w:asciiTheme="minorHAnsi" w:hAnsiTheme="minorHAnsi"/>
            <w:sz w:val="22"/>
            <w:szCs w:val="22"/>
          </w:rPr>
          <w:t>http://mdcash.org/wp-content/uploads/2013/02/Building-Assets-Strengthening-Families-in-Baltimore.pdf</w:t>
        </w:r>
      </w:hyperlink>
    </w:p>
    <w:p w:rsidR="00C82AF0" w:rsidRPr="00E20554" w:rsidRDefault="002E25F7" w:rsidP="00C82AF0">
      <w:pPr>
        <w:autoSpaceDE w:val="0"/>
        <w:autoSpaceDN w:val="0"/>
        <w:adjustRightInd w:val="0"/>
        <w:rPr>
          <w:rFonts w:asciiTheme="minorHAnsi" w:hAnsiTheme="minorHAnsi"/>
          <w:sz w:val="22"/>
          <w:szCs w:val="22"/>
        </w:rPr>
      </w:pPr>
      <w:hyperlink r:id="rId38" w:history="1">
        <w:r w:rsidR="00C82AF0" w:rsidRPr="00E20554">
          <w:rPr>
            <w:rStyle w:val="Hyperlink"/>
            <w:rFonts w:asciiTheme="minorHAnsi" w:hAnsiTheme="minorHAnsi"/>
            <w:sz w:val="22"/>
            <w:szCs w:val="22"/>
          </w:rPr>
          <w:t>http://www.brookings.edu/blogs/up-front/posts/2013/04/15-tax-day-saving-grinsteinweiss</w:t>
        </w:r>
      </w:hyperlink>
    </w:p>
    <w:p w:rsidR="00153C6C" w:rsidRPr="009924EF" w:rsidRDefault="002E25F7" w:rsidP="00153C6C">
      <w:pPr>
        <w:rPr>
          <w:rFonts w:asciiTheme="minorHAnsi" w:hAnsiTheme="minorHAnsi"/>
          <w:sz w:val="22"/>
          <w:szCs w:val="22"/>
        </w:rPr>
      </w:pPr>
      <w:hyperlink r:id="rId39" w:history="1">
        <w:r w:rsidR="009924EF" w:rsidRPr="009924EF">
          <w:rPr>
            <w:rStyle w:val="Hyperlink"/>
            <w:rFonts w:asciiTheme="minorHAnsi" w:hAnsiTheme="minorHAnsi"/>
            <w:sz w:val="22"/>
            <w:szCs w:val="22"/>
          </w:rPr>
          <w:t>http://eitcoutreach.org/eitc-partnership/factsheet/</w:t>
        </w:r>
      </w:hyperlink>
    </w:p>
    <w:p w:rsidR="009924EF" w:rsidRDefault="009924EF" w:rsidP="00153C6C">
      <w:pPr>
        <w:rPr>
          <w:rFonts w:asciiTheme="minorHAnsi" w:hAnsiTheme="minorHAnsi" w:cstheme="minorHAnsi"/>
          <w:sz w:val="22"/>
          <w:szCs w:val="22"/>
        </w:rPr>
      </w:pPr>
    </w:p>
    <w:p w:rsidR="00153C6C" w:rsidRDefault="00153C6C" w:rsidP="00153C6C">
      <w:pPr>
        <w:rPr>
          <w:rFonts w:asciiTheme="minorHAnsi" w:hAnsiTheme="minorHAnsi" w:cstheme="minorHAnsi"/>
          <w:i/>
          <w:sz w:val="22"/>
          <w:szCs w:val="22"/>
        </w:rPr>
      </w:pPr>
      <w:r w:rsidRPr="00153C6C">
        <w:rPr>
          <w:rFonts w:asciiTheme="minorHAnsi" w:hAnsiTheme="minorHAnsi" w:cstheme="minorHAnsi"/>
          <w:i/>
          <w:sz w:val="22"/>
          <w:szCs w:val="22"/>
        </w:rPr>
        <w:t>Multimedia</w:t>
      </w:r>
      <w:r w:rsidR="00C82AF0">
        <w:rPr>
          <w:rFonts w:asciiTheme="minorHAnsi" w:hAnsiTheme="minorHAnsi" w:cstheme="minorHAnsi"/>
          <w:i/>
          <w:sz w:val="22"/>
          <w:szCs w:val="22"/>
        </w:rPr>
        <w:t xml:space="preserve"> examples</w:t>
      </w:r>
      <w:r w:rsidRPr="00153C6C">
        <w:rPr>
          <w:rFonts w:asciiTheme="minorHAnsi" w:hAnsiTheme="minorHAnsi" w:cstheme="minorHAnsi"/>
          <w:i/>
          <w:sz w:val="22"/>
          <w:szCs w:val="22"/>
        </w:rPr>
        <w:t>:</w:t>
      </w:r>
    </w:p>
    <w:p w:rsidR="00C82AF0" w:rsidRDefault="002E25F7" w:rsidP="00C82AF0">
      <w:pPr>
        <w:autoSpaceDE w:val="0"/>
        <w:autoSpaceDN w:val="0"/>
        <w:adjustRightInd w:val="0"/>
      </w:pPr>
      <w:hyperlink r:id="rId40" w:history="1">
        <w:r w:rsidR="00C82AF0" w:rsidRPr="00153C6C">
          <w:rPr>
            <w:rStyle w:val="Hyperlink"/>
            <w:rFonts w:asciiTheme="minorHAnsi" w:hAnsiTheme="minorHAnsi"/>
            <w:sz w:val="22"/>
            <w:szCs w:val="22"/>
          </w:rPr>
          <w:t>http://www.pbs.org/wnet/need-to-know/economy/video-save-usa/16642/</w:t>
        </w:r>
      </w:hyperlink>
      <w:r w:rsidR="00C82AF0" w:rsidRPr="00153C6C">
        <w:rPr>
          <w:rFonts w:asciiTheme="minorHAnsi" w:hAnsiTheme="minorHAnsi"/>
          <w:sz w:val="22"/>
          <w:szCs w:val="22"/>
        </w:rPr>
        <w:t xml:space="preserve"> </w:t>
      </w:r>
      <w:r w:rsidR="00C82AF0">
        <w:t xml:space="preserve"> </w:t>
      </w:r>
    </w:p>
    <w:p w:rsidR="00C82AF0" w:rsidRPr="00C82AF0" w:rsidRDefault="002E25F7" w:rsidP="00153C6C">
      <w:pPr>
        <w:rPr>
          <w:rFonts w:asciiTheme="minorHAnsi" w:hAnsiTheme="minorHAnsi" w:cstheme="minorHAnsi"/>
          <w:sz w:val="22"/>
          <w:szCs w:val="22"/>
        </w:rPr>
      </w:pPr>
      <w:hyperlink r:id="rId41" w:history="1">
        <w:r w:rsidR="00C82AF0" w:rsidRPr="00C82AF0">
          <w:rPr>
            <w:rStyle w:val="Hyperlink"/>
            <w:rFonts w:asciiTheme="minorHAnsi" w:hAnsiTheme="minorHAnsi" w:cstheme="minorHAnsi"/>
            <w:sz w:val="22"/>
            <w:szCs w:val="22"/>
          </w:rPr>
          <w:t>https://www.youtube.com/watch?v=3MYpapB5q2g</w:t>
        </w:r>
      </w:hyperlink>
    </w:p>
    <w:p w:rsidR="00C82AF0" w:rsidRPr="00C82AF0" w:rsidRDefault="002E25F7" w:rsidP="00153C6C">
      <w:pPr>
        <w:rPr>
          <w:rFonts w:asciiTheme="minorHAnsi" w:hAnsiTheme="minorHAnsi" w:cstheme="minorHAnsi"/>
          <w:sz w:val="22"/>
          <w:szCs w:val="22"/>
        </w:rPr>
      </w:pPr>
      <w:hyperlink r:id="rId42" w:history="1">
        <w:r w:rsidR="00C82AF0" w:rsidRPr="008D5808">
          <w:rPr>
            <w:rStyle w:val="Hyperlink"/>
            <w:rFonts w:asciiTheme="minorHAnsi" w:hAnsiTheme="minorHAnsi" w:cstheme="minorHAnsi"/>
            <w:sz w:val="22"/>
            <w:szCs w:val="22"/>
          </w:rPr>
          <w:t>https://www.youtube.com/watch?v=lxoQLLQqkqY</w:t>
        </w:r>
      </w:hyperlink>
      <w:r w:rsidR="00C82AF0">
        <w:rPr>
          <w:rFonts w:asciiTheme="minorHAnsi" w:hAnsiTheme="minorHAnsi" w:cstheme="minorHAnsi"/>
          <w:sz w:val="22"/>
          <w:szCs w:val="22"/>
        </w:rPr>
        <w:t xml:space="preserve"> </w:t>
      </w:r>
    </w:p>
    <w:p w:rsidR="00E375C3" w:rsidRDefault="00E375C3" w:rsidP="00E375C3">
      <w:pPr>
        <w:jc w:val="center"/>
        <w:rPr>
          <w:rFonts w:asciiTheme="minorHAnsi" w:hAnsiTheme="minorHAnsi" w:cstheme="minorHAnsi"/>
          <w:b/>
          <w:sz w:val="22"/>
          <w:szCs w:val="22"/>
        </w:rPr>
      </w:pPr>
    </w:p>
    <w:p w:rsidR="00E375C3" w:rsidRPr="00961712" w:rsidRDefault="00E375C3" w:rsidP="00E375C3">
      <w:pPr>
        <w:jc w:val="center"/>
        <w:rPr>
          <w:rFonts w:asciiTheme="minorHAnsi" w:hAnsiTheme="minorHAnsi" w:cstheme="minorHAnsi"/>
          <w:b/>
          <w:sz w:val="22"/>
          <w:szCs w:val="22"/>
        </w:rPr>
      </w:pPr>
      <w:r>
        <w:rPr>
          <w:rFonts w:asciiTheme="minorHAnsi" w:hAnsiTheme="minorHAnsi" w:cstheme="minorHAnsi"/>
          <w:b/>
          <w:sz w:val="22"/>
          <w:szCs w:val="22"/>
        </w:rPr>
        <w:t xml:space="preserve">Team 4: </w:t>
      </w:r>
      <w:r w:rsidR="002D0D11">
        <w:rPr>
          <w:rFonts w:asciiTheme="minorHAnsi" w:hAnsiTheme="minorHAnsi" w:cstheme="minorHAnsi"/>
          <w:b/>
          <w:sz w:val="22"/>
          <w:szCs w:val="22"/>
        </w:rPr>
        <w:t>Financial Service Innovations</w:t>
      </w:r>
    </w:p>
    <w:p w:rsidR="00E375C3" w:rsidRDefault="00E375C3" w:rsidP="00E375C3">
      <w:pPr>
        <w:ind w:left="720" w:hanging="720"/>
        <w:rPr>
          <w:rFonts w:asciiTheme="minorHAnsi" w:hAnsiTheme="minorHAnsi" w:cstheme="minorHAnsi"/>
          <w:sz w:val="22"/>
          <w:szCs w:val="22"/>
        </w:rPr>
      </w:pPr>
      <w:r w:rsidRPr="00D3544B">
        <w:rPr>
          <w:rFonts w:asciiTheme="minorHAnsi" w:hAnsiTheme="minorHAnsi" w:cstheme="minorHAnsi"/>
          <w:sz w:val="22"/>
          <w:szCs w:val="22"/>
          <w:u w:val="single"/>
        </w:rPr>
        <w:t>Primary Article</w:t>
      </w:r>
      <w:r>
        <w:rPr>
          <w:rFonts w:asciiTheme="minorHAnsi" w:hAnsiTheme="minorHAnsi" w:cstheme="minorHAnsi"/>
          <w:sz w:val="22"/>
          <w:szCs w:val="22"/>
          <w:u w:val="single"/>
        </w:rPr>
        <w:t>s</w:t>
      </w:r>
      <w:r>
        <w:rPr>
          <w:rFonts w:asciiTheme="minorHAnsi" w:hAnsiTheme="minorHAnsi" w:cstheme="minorHAnsi"/>
          <w:sz w:val="22"/>
          <w:szCs w:val="22"/>
        </w:rPr>
        <w:t>:</w:t>
      </w:r>
    </w:p>
    <w:p w:rsidR="00AE0733" w:rsidRPr="00AE0733" w:rsidRDefault="000D013C" w:rsidP="00E375C3">
      <w:pPr>
        <w:pStyle w:val="BodyText2"/>
        <w:ind w:left="720" w:hanging="720"/>
        <w:rPr>
          <w:rFonts w:ascii="Calibri" w:hAnsi="Calibri"/>
          <w:b w:val="0"/>
          <w:i w:val="0"/>
          <w:sz w:val="22"/>
          <w:szCs w:val="22"/>
          <w:u w:val="none"/>
        </w:rPr>
      </w:pPr>
      <w:r>
        <w:rPr>
          <w:rFonts w:ascii="Calibri" w:hAnsi="Calibri"/>
          <w:b w:val="0"/>
          <w:i w:val="0"/>
          <w:sz w:val="22"/>
          <w:szCs w:val="22"/>
          <w:u w:val="none"/>
        </w:rPr>
        <w:t>*</w:t>
      </w:r>
      <w:r w:rsidR="00AE0733">
        <w:rPr>
          <w:rFonts w:ascii="Calibri" w:hAnsi="Calibri"/>
          <w:b w:val="0"/>
          <w:i w:val="0"/>
          <w:sz w:val="22"/>
          <w:szCs w:val="22"/>
          <w:u w:val="none"/>
        </w:rPr>
        <w:t xml:space="preserve">Abbi, S., </w:t>
      </w:r>
      <w:proofErr w:type="spellStart"/>
      <w:r w:rsidR="00AE0733">
        <w:rPr>
          <w:rFonts w:ascii="Calibri" w:hAnsi="Calibri"/>
          <w:b w:val="0"/>
          <w:i w:val="0"/>
          <w:sz w:val="22"/>
          <w:szCs w:val="22"/>
          <w:u w:val="none"/>
        </w:rPr>
        <w:t>Hahnel</w:t>
      </w:r>
      <w:proofErr w:type="spellEnd"/>
      <w:r w:rsidR="00AE0733">
        <w:rPr>
          <w:rFonts w:ascii="Calibri" w:hAnsi="Calibri"/>
          <w:b w:val="0"/>
          <w:i w:val="0"/>
          <w:sz w:val="22"/>
          <w:szCs w:val="22"/>
          <w:u w:val="none"/>
        </w:rPr>
        <w:t>, A., &amp; Smith-</w:t>
      </w:r>
      <w:proofErr w:type="spellStart"/>
      <w:r w:rsidR="00AE0733">
        <w:rPr>
          <w:rFonts w:ascii="Calibri" w:hAnsi="Calibri"/>
          <w:b w:val="0"/>
          <w:i w:val="0"/>
          <w:sz w:val="22"/>
          <w:szCs w:val="22"/>
          <w:u w:val="none"/>
        </w:rPr>
        <w:t>Ramani</w:t>
      </w:r>
      <w:proofErr w:type="spellEnd"/>
      <w:r w:rsidR="00AE0733">
        <w:rPr>
          <w:rFonts w:ascii="Calibri" w:hAnsi="Calibri"/>
          <w:b w:val="0"/>
          <w:i w:val="0"/>
          <w:sz w:val="22"/>
          <w:szCs w:val="22"/>
          <w:u w:val="none"/>
        </w:rPr>
        <w:t xml:space="preserve">, J. (2013). </w:t>
      </w:r>
      <w:r w:rsidR="00AE0733">
        <w:rPr>
          <w:rFonts w:ascii="Calibri" w:hAnsi="Calibri"/>
          <w:b w:val="0"/>
          <w:sz w:val="22"/>
          <w:szCs w:val="22"/>
          <w:u w:val="none"/>
        </w:rPr>
        <w:t>Building financial security through fun: Findings from the Save to Win expansion.</w:t>
      </w:r>
      <w:r w:rsidR="00AE0733">
        <w:rPr>
          <w:rFonts w:ascii="Calibri" w:hAnsi="Calibri"/>
          <w:b w:val="0"/>
          <w:i w:val="0"/>
          <w:sz w:val="22"/>
          <w:szCs w:val="22"/>
          <w:u w:val="none"/>
        </w:rPr>
        <w:t xml:space="preserve"> Retrieved from </w:t>
      </w:r>
      <w:hyperlink r:id="rId43" w:history="1">
        <w:r w:rsidR="00AE0733" w:rsidRPr="008D5808">
          <w:rPr>
            <w:rStyle w:val="Hyperlink"/>
            <w:rFonts w:ascii="Calibri" w:hAnsi="Calibri"/>
            <w:b w:val="0"/>
            <w:i w:val="0"/>
            <w:sz w:val="22"/>
            <w:szCs w:val="22"/>
          </w:rPr>
          <w:t>http://www.d2dfund.org/files/publications/D2D_SaveToWinNebraska_Web.pdf</w:t>
        </w:r>
      </w:hyperlink>
      <w:r w:rsidR="00AE0733">
        <w:rPr>
          <w:rFonts w:ascii="Calibri" w:hAnsi="Calibri"/>
          <w:b w:val="0"/>
          <w:i w:val="0"/>
          <w:sz w:val="22"/>
          <w:szCs w:val="22"/>
          <w:u w:val="none"/>
        </w:rPr>
        <w:t xml:space="preserve"> </w:t>
      </w:r>
    </w:p>
    <w:p w:rsidR="00AE0733" w:rsidRDefault="00AE0733" w:rsidP="00E375C3">
      <w:pPr>
        <w:pStyle w:val="BodyText2"/>
        <w:ind w:left="720" w:hanging="720"/>
        <w:rPr>
          <w:rFonts w:ascii="Calibri" w:hAnsi="Calibri"/>
          <w:b w:val="0"/>
          <w:i w:val="0"/>
          <w:sz w:val="22"/>
          <w:szCs w:val="22"/>
          <w:u w:val="none"/>
        </w:rPr>
      </w:pPr>
    </w:p>
    <w:p w:rsidR="00BC1ED3" w:rsidRDefault="009C5A17" w:rsidP="00E375C3">
      <w:pPr>
        <w:pStyle w:val="BodyText2"/>
        <w:ind w:left="720" w:hanging="720"/>
        <w:rPr>
          <w:rFonts w:ascii="Calibri" w:hAnsi="Calibri"/>
          <w:b w:val="0"/>
          <w:i w:val="0"/>
          <w:sz w:val="22"/>
          <w:szCs w:val="22"/>
        </w:rPr>
      </w:pPr>
      <w:r>
        <w:rPr>
          <w:rFonts w:ascii="Calibri" w:hAnsi="Calibri"/>
          <w:b w:val="0"/>
          <w:i w:val="0"/>
          <w:sz w:val="22"/>
          <w:szCs w:val="22"/>
          <w:u w:val="none"/>
        </w:rPr>
        <w:t>*</w:t>
      </w:r>
      <w:r w:rsidR="00491821" w:rsidRPr="00491821">
        <w:rPr>
          <w:rFonts w:ascii="Calibri" w:hAnsi="Calibri"/>
          <w:b w:val="0"/>
          <w:i w:val="0"/>
          <w:sz w:val="22"/>
          <w:szCs w:val="22"/>
          <w:u w:val="none"/>
        </w:rPr>
        <w:t>Beta Project Team</w:t>
      </w:r>
      <w:r w:rsidR="00491821">
        <w:rPr>
          <w:rFonts w:ascii="Calibri" w:hAnsi="Calibri"/>
          <w:b w:val="0"/>
          <w:i w:val="0"/>
          <w:sz w:val="22"/>
          <w:szCs w:val="22"/>
          <w:u w:val="none"/>
        </w:rPr>
        <w:t>.</w:t>
      </w:r>
      <w:r w:rsidR="00491821" w:rsidRPr="00491821">
        <w:rPr>
          <w:rFonts w:ascii="Calibri" w:hAnsi="Calibri"/>
          <w:b w:val="0"/>
          <w:i w:val="0"/>
          <w:sz w:val="22"/>
          <w:szCs w:val="22"/>
          <w:u w:val="none"/>
        </w:rPr>
        <w:t xml:space="preserve"> (2013).</w:t>
      </w:r>
      <w:r w:rsidR="00491821">
        <w:rPr>
          <w:rFonts w:ascii="Calibri" w:hAnsi="Calibri"/>
          <w:b w:val="0"/>
          <w:i w:val="0"/>
          <w:sz w:val="22"/>
          <w:szCs w:val="22"/>
          <w:u w:val="none"/>
        </w:rPr>
        <w:t xml:space="preserve"> </w:t>
      </w:r>
      <w:r w:rsidR="00491821">
        <w:rPr>
          <w:rFonts w:ascii="Calibri" w:hAnsi="Calibri"/>
          <w:b w:val="0"/>
          <w:sz w:val="22"/>
          <w:szCs w:val="22"/>
          <w:u w:val="none"/>
        </w:rPr>
        <w:t xml:space="preserve">Small changes, real impact: Applying behavioral economics in asset-building programs </w:t>
      </w:r>
      <w:r w:rsidR="00491821">
        <w:rPr>
          <w:rFonts w:ascii="Calibri" w:hAnsi="Calibri"/>
          <w:b w:val="0"/>
          <w:i w:val="0"/>
          <w:sz w:val="22"/>
          <w:szCs w:val="22"/>
          <w:u w:val="none"/>
        </w:rPr>
        <w:t xml:space="preserve">(A brief from the Beta Project). Retrieved from </w:t>
      </w:r>
      <w:hyperlink r:id="rId44" w:history="1">
        <w:r w:rsidR="00491821" w:rsidRPr="00491821">
          <w:rPr>
            <w:rStyle w:val="Hyperlink"/>
            <w:rFonts w:ascii="Calibri" w:hAnsi="Calibri"/>
            <w:b w:val="0"/>
            <w:i w:val="0"/>
            <w:sz w:val="22"/>
            <w:szCs w:val="22"/>
            <w:u w:val="none"/>
          </w:rPr>
          <w:t>http://cfed.org/assets/pdfs/small_changes_real_impact_brief.pdf</w:t>
        </w:r>
      </w:hyperlink>
      <w:r w:rsidR="00491821" w:rsidRPr="00491821">
        <w:rPr>
          <w:rFonts w:ascii="Calibri" w:hAnsi="Calibri"/>
          <w:b w:val="0"/>
          <w:i w:val="0"/>
          <w:sz w:val="22"/>
          <w:szCs w:val="22"/>
          <w:u w:val="none"/>
        </w:rPr>
        <w:t xml:space="preserve"> </w:t>
      </w:r>
    </w:p>
    <w:p w:rsidR="00BC1ED3" w:rsidRDefault="00BC1ED3" w:rsidP="00E375C3">
      <w:pPr>
        <w:pStyle w:val="BodyText2"/>
        <w:ind w:left="720" w:hanging="720"/>
        <w:rPr>
          <w:rFonts w:ascii="Calibri" w:hAnsi="Calibri"/>
          <w:b w:val="0"/>
          <w:i w:val="0"/>
          <w:sz w:val="22"/>
          <w:szCs w:val="22"/>
        </w:rPr>
      </w:pPr>
    </w:p>
    <w:p w:rsidR="00E375C3" w:rsidRDefault="00E375C3" w:rsidP="00E375C3">
      <w:pPr>
        <w:pStyle w:val="BodyText2"/>
        <w:ind w:left="720" w:hanging="720"/>
        <w:rPr>
          <w:rFonts w:ascii="Calibri" w:hAnsi="Calibri"/>
          <w:b w:val="0"/>
          <w:i w:val="0"/>
          <w:sz w:val="22"/>
          <w:szCs w:val="22"/>
          <w:u w:val="none"/>
        </w:rPr>
      </w:pPr>
      <w:r w:rsidRPr="0072248D">
        <w:rPr>
          <w:rFonts w:ascii="Calibri" w:hAnsi="Calibri"/>
          <w:b w:val="0"/>
          <w:i w:val="0"/>
          <w:sz w:val="22"/>
          <w:szCs w:val="22"/>
        </w:rPr>
        <w:lastRenderedPageBreak/>
        <w:t>Additional Resources</w:t>
      </w:r>
      <w:r>
        <w:rPr>
          <w:rFonts w:ascii="Calibri" w:hAnsi="Calibri"/>
          <w:b w:val="0"/>
          <w:i w:val="0"/>
          <w:sz w:val="22"/>
          <w:szCs w:val="22"/>
          <w:u w:val="none"/>
        </w:rPr>
        <w:t>:</w:t>
      </w:r>
    </w:p>
    <w:p w:rsidR="00E375C3" w:rsidRDefault="002E25F7" w:rsidP="00E375C3">
      <w:pPr>
        <w:rPr>
          <w:rFonts w:asciiTheme="minorHAnsi" w:hAnsiTheme="minorHAnsi" w:cstheme="minorHAnsi"/>
          <w:sz w:val="22"/>
          <w:szCs w:val="22"/>
        </w:rPr>
      </w:pPr>
      <w:hyperlink r:id="rId45" w:history="1">
        <w:r w:rsidR="00AE0733" w:rsidRPr="008D5808">
          <w:rPr>
            <w:rStyle w:val="Hyperlink"/>
            <w:rFonts w:asciiTheme="minorHAnsi" w:hAnsiTheme="minorHAnsi" w:cstheme="minorHAnsi"/>
            <w:sz w:val="22"/>
            <w:szCs w:val="22"/>
          </w:rPr>
          <w:t>http://www.cfsinnovation.com/Blog-Posts/April-2014/Small-Savings-Can-Replace-Small-Borrowing</w:t>
        </w:r>
      </w:hyperlink>
    </w:p>
    <w:p w:rsidR="00AE0733" w:rsidRDefault="002E25F7" w:rsidP="00E375C3">
      <w:pPr>
        <w:rPr>
          <w:rFonts w:asciiTheme="minorHAnsi" w:hAnsiTheme="minorHAnsi" w:cstheme="minorHAnsi"/>
          <w:sz w:val="22"/>
          <w:szCs w:val="22"/>
        </w:rPr>
      </w:pPr>
      <w:hyperlink r:id="rId46" w:history="1">
        <w:r w:rsidR="00CB4CF5" w:rsidRPr="008D5808">
          <w:rPr>
            <w:rStyle w:val="Hyperlink"/>
            <w:rFonts w:asciiTheme="minorHAnsi" w:hAnsiTheme="minorHAnsi" w:cstheme="minorHAnsi"/>
            <w:sz w:val="22"/>
            <w:szCs w:val="22"/>
          </w:rPr>
          <w:t>http://www.cfsinnovation.com/Blog-Posts/July-2014/Innovation-is-Coming-A-New-Small-Dollar-Credit-Off</w:t>
        </w:r>
      </w:hyperlink>
    </w:p>
    <w:p w:rsidR="0091631F" w:rsidRDefault="002E25F7" w:rsidP="0091631F">
      <w:pPr>
        <w:pStyle w:val="BodyText2"/>
        <w:ind w:left="720" w:hanging="720"/>
        <w:rPr>
          <w:rFonts w:ascii="Calibri" w:hAnsi="Calibri"/>
          <w:b w:val="0"/>
          <w:i w:val="0"/>
          <w:sz w:val="22"/>
          <w:szCs w:val="22"/>
        </w:rPr>
      </w:pPr>
      <w:hyperlink r:id="rId47" w:history="1">
        <w:r w:rsidR="0091631F" w:rsidRPr="008D5808">
          <w:rPr>
            <w:rStyle w:val="Hyperlink"/>
            <w:rFonts w:ascii="Calibri" w:hAnsi="Calibri"/>
            <w:b w:val="0"/>
            <w:i w:val="0"/>
            <w:sz w:val="22"/>
            <w:szCs w:val="22"/>
          </w:rPr>
          <w:t>http://www.cfsinnovation.com/CMSPages/GetFile.aspx?guid=aaa92b38-fe13-4b18-81eb-399615e9041a</w:t>
        </w:r>
      </w:hyperlink>
    </w:p>
    <w:p w:rsidR="0091631F" w:rsidRDefault="002E25F7" w:rsidP="0091631F">
      <w:pPr>
        <w:pStyle w:val="BodyText2"/>
        <w:ind w:left="720" w:hanging="720"/>
        <w:rPr>
          <w:rFonts w:ascii="Calibri" w:hAnsi="Calibri"/>
          <w:b w:val="0"/>
          <w:i w:val="0"/>
          <w:sz w:val="22"/>
          <w:szCs w:val="22"/>
        </w:rPr>
      </w:pPr>
      <w:hyperlink r:id="rId48" w:history="1">
        <w:r w:rsidR="0091631F" w:rsidRPr="008D5808">
          <w:rPr>
            <w:rStyle w:val="Hyperlink"/>
            <w:rFonts w:ascii="Calibri" w:hAnsi="Calibri"/>
            <w:b w:val="0"/>
            <w:i w:val="0"/>
            <w:sz w:val="22"/>
            <w:szCs w:val="22"/>
          </w:rPr>
          <w:t>http://dbsi-inc.com/true-stories/true-story-usc-cu/</w:t>
        </w:r>
      </w:hyperlink>
    </w:p>
    <w:p w:rsidR="00486D25" w:rsidRDefault="00486D25" w:rsidP="00E375C3">
      <w:pPr>
        <w:rPr>
          <w:rFonts w:asciiTheme="minorHAnsi" w:hAnsiTheme="minorHAnsi" w:cstheme="minorHAnsi"/>
          <w:sz w:val="22"/>
          <w:szCs w:val="22"/>
        </w:rPr>
      </w:pPr>
    </w:p>
    <w:p w:rsidR="00E375C3" w:rsidRPr="00153C6C" w:rsidRDefault="00E375C3" w:rsidP="00E375C3">
      <w:pPr>
        <w:rPr>
          <w:rFonts w:asciiTheme="minorHAnsi" w:hAnsiTheme="minorHAnsi" w:cstheme="minorHAnsi"/>
          <w:i/>
          <w:sz w:val="22"/>
          <w:szCs w:val="22"/>
        </w:rPr>
      </w:pPr>
      <w:r w:rsidRPr="00153C6C">
        <w:rPr>
          <w:rFonts w:asciiTheme="minorHAnsi" w:hAnsiTheme="minorHAnsi" w:cstheme="minorHAnsi"/>
          <w:i/>
          <w:sz w:val="22"/>
          <w:szCs w:val="22"/>
        </w:rPr>
        <w:t>Multimedia:</w:t>
      </w:r>
    </w:p>
    <w:p w:rsidR="00E375C3" w:rsidRPr="00AE0733" w:rsidRDefault="002E25F7" w:rsidP="00AE0733">
      <w:pPr>
        <w:rPr>
          <w:rFonts w:asciiTheme="minorHAnsi" w:hAnsiTheme="minorHAnsi" w:cstheme="minorHAnsi"/>
          <w:sz w:val="22"/>
          <w:szCs w:val="22"/>
        </w:rPr>
      </w:pPr>
      <w:hyperlink r:id="rId49" w:history="1">
        <w:r w:rsidR="00AE0733" w:rsidRPr="00AE0733">
          <w:rPr>
            <w:rStyle w:val="Hyperlink"/>
            <w:rFonts w:asciiTheme="minorHAnsi" w:hAnsiTheme="minorHAnsi" w:cstheme="minorHAnsi"/>
            <w:sz w:val="22"/>
            <w:szCs w:val="22"/>
          </w:rPr>
          <w:t>http://www.cfsinnovation.com/Find-your-topic/Savings</w:t>
        </w:r>
      </w:hyperlink>
    </w:p>
    <w:p w:rsidR="00486D25" w:rsidRPr="00486D25" w:rsidRDefault="002E25F7" w:rsidP="00AE0733">
      <w:pPr>
        <w:rPr>
          <w:rFonts w:asciiTheme="minorHAnsi" w:hAnsiTheme="minorHAnsi" w:cstheme="minorHAnsi"/>
          <w:sz w:val="22"/>
          <w:szCs w:val="22"/>
        </w:rPr>
      </w:pPr>
      <w:hyperlink r:id="rId50" w:history="1">
        <w:r w:rsidR="00486D25" w:rsidRPr="00486D25">
          <w:rPr>
            <w:rStyle w:val="Hyperlink"/>
            <w:rFonts w:asciiTheme="minorHAnsi" w:hAnsiTheme="minorHAnsi" w:cstheme="minorHAnsi"/>
            <w:sz w:val="22"/>
            <w:szCs w:val="22"/>
          </w:rPr>
          <w:t>https://www.youtube.com/watch?v=4D_Ubq8HTWg</w:t>
        </w:r>
      </w:hyperlink>
    </w:p>
    <w:p w:rsidR="00486D25" w:rsidRPr="00486D25" w:rsidRDefault="002E25F7" w:rsidP="00AE0733">
      <w:pPr>
        <w:rPr>
          <w:rFonts w:asciiTheme="minorHAnsi" w:hAnsiTheme="minorHAnsi" w:cstheme="minorHAnsi"/>
          <w:sz w:val="22"/>
          <w:szCs w:val="22"/>
        </w:rPr>
      </w:pPr>
      <w:hyperlink r:id="rId51" w:history="1">
        <w:r w:rsidR="00486D25" w:rsidRPr="00486D25">
          <w:rPr>
            <w:rStyle w:val="Hyperlink"/>
            <w:rFonts w:asciiTheme="minorHAnsi" w:hAnsiTheme="minorHAnsi" w:cstheme="minorHAnsi"/>
            <w:sz w:val="22"/>
            <w:szCs w:val="22"/>
          </w:rPr>
          <w:t>https://www.youtube.com/watch?v=wy5YxgP0FtI</w:t>
        </w:r>
      </w:hyperlink>
    </w:p>
    <w:p w:rsidR="00486D25" w:rsidRPr="00AE0733" w:rsidRDefault="00486D25" w:rsidP="00AE0733">
      <w:pPr>
        <w:rPr>
          <w:rFonts w:asciiTheme="minorHAnsi" w:hAnsiTheme="minorHAnsi" w:cstheme="minorHAnsi"/>
        </w:rPr>
      </w:pPr>
    </w:p>
    <w:tbl>
      <w:tblPr>
        <w:tblW w:w="9800" w:type="dxa"/>
        <w:tblInd w:w="108" w:type="dxa"/>
        <w:tblLook w:val="0000" w:firstRow="0" w:lastRow="0" w:firstColumn="0" w:lastColumn="0" w:noHBand="0" w:noVBand="0"/>
      </w:tblPr>
      <w:tblGrid>
        <w:gridCol w:w="1890"/>
        <w:gridCol w:w="7910"/>
      </w:tblGrid>
      <w:tr w:rsidR="006117B5" w:rsidRPr="00726587" w:rsidTr="00356D58">
        <w:trPr>
          <w:trHeight w:val="360"/>
        </w:trPr>
        <w:tc>
          <w:tcPr>
            <w:tcW w:w="1890" w:type="dxa"/>
            <w:shd w:val="clear" w:color="auto" w:fill="CCCCCC"/>
          </w:tcPr>
          <w:p w:rsidR="006117B5" w:rsidRPr="00E766C9" w:rsidRDefault="006117B5" w:rsidP="006A01E8">
            <w:pPr>
              <w:rPr>
                <w:rFonts w:ascii="Calibri" w:hAnsi="Calibri"/>
                <w:b/>
                <w:sz w:val="22"/>
                <w:szCs w:val="22"/>
              </w:rPr>
            </w:pPr>
            <w:r w:rsidRPr="00726587">
              <w:rPr>
                <w:rFonts w:ascii="Calibri" w:hAnsi="Calibri"/>
                <w:b/>
                <w:sz w:val="22"/>
                <w:szCs w:val="22"/>
              </w:rPr>
              <w:t xml:space="preserve">Class </w:t>
            </w:r>
            <w:r>
              <w:rPr>
                <w:rFonts w:ascii="Calibri" w:hAnsi="Calibri"/>
                <w:b/>
                <w:sz w:val="22"/>
                <w:szCs w:val="22"/>
              </w:rPr>
              <w:t xml:space="preserve">6 </w:t>
            </w:r>
            <w:r w:rsidR="00356D58">
              <w:rPr>
                <w:rFonts w:ascii="Calibri" w:hAnsi="Calibri"/>
                <w:b/>
                <w:sz w:val="22"/>
                <w:szCs w:val="22"/>
              </w:rPr>
              <w:t>–</w:t>
            </w:r>
            <w:r>
              <w:rPr>
                <w:rFonts w:ascii="Calibri" w:hAnsi="Calibri"/>
                <w:b/>
                <w:sz w:val="22"/>
                <w:szCs w:val="22"/>
              </w:rPr>
              <w:t xml:space="preserve"> </w:t>
            </w:r>
            <w:r w:rsidR="007E04E9">
              <w:rPr>
                <w:rFonts w:ascii="Calibri" w:hAnsi="Calibri"/>
                <w:b/>
                <w:sz w:val="22"/>
                <w:szCs w:val="22"/>
              </w:rPr>
              <w:t>2/1</w:t>
            </w:r>
            <w:r w:rsidR="00783808">
              <w:rPr>
                <w:rFonts w:ascii="Calibri" w:hAnsi="Calibri"/>
                <w:b/>
                <w:sz w:val="22"/>
                <w:szCs w:val="22"/>
              </w:rPr>
              <w:t>7</w:t>
            </w:r>
            <w:r w:rsidR="00356D58">
              <w:rPr>
                <w:rFonts w:ascii="Calibri" w:hAnsi="Calibri"/>
                <w:b/>
                <w:sz w:val="22"/>
                <w:szCs w:val="22"/>
              </w:rPr>
              <w:t>/1</w:t>
            </w:r>
            <w:r w:rsidR="00783808">
              <w:rPr>
                <w:rFonts w:ascii="Calibri" w:hAnsi="Calibri"/>
                <w:b/>
                <w:sz w:val="22"/>
                <w:szCs w:val="22"/>
              </w:rPr>
              <w:t>5</w:t>
            </w:r>
          </w:p>
        </w:tc>
        <w:tc>
          <w:tcPr>
            <w:tcW w:w="7910" w:type="dxa"/>
            <w:shd w:val="clear" w:color="auto" w:fill="CCCCCC"/>
          </w:tcPr>
          <w:p w:rsidR="006117B5" w:rsidRPr="006E7E23" w:rsidRDefault="006E7E23" w:rsidP="00356D58">
            <w:pPr>
              <w:rPr>
                <w:rFonts w:ascii="Calibri" w:hAnsi="Calibri"/>
                <w:b/>
                <w:sz w:val="22"/>
                <w:szCs w:val="22"/>
              </w:rPr>
            </w:pPr>
            <w:r w:rsidRPr="006E7E23">
              <w:rPr>
                <w:rFonts w:ascii="Calibri" w:hAnsi="Calibri"/>
                <w:b/>
                <w:sz w:val="22"/>
                <w:szCs w:val="22"/>
              </w:rPr>
              <w:t>Policy Implications</w:t>
            </w:r>
          </w:p>
        </w:tc>
      </w:tr>
    </w:tbl>
    <w:p w:rsidR="006117B5" w:rsidRPr="00726587" w:rsidRDefault="006117B5" w:rsidP="006117B5">
      <w:pPr>
        <w:pStyle w:val="BodyText2"/>
        <w:rPr>
          <w:rFonts w:ascii="Calibri" w:hAnsi="Calibri"/>
          <w:i w:val="0"/>
          <w:sz w:val="22"/>
          <w:szCs w:val="22"/>
          <w:u w:val="none"/>
        </w:rPr>
      </w:pPr>
      <w:r w:rsidRPr="00726587">
        <w:rPr>
          <w:rFonts w:ascii="Calibri" w:hAnsi="Calibri"/>
          <w:i w:val="0"/>
          <w:sz w:val="22"/>
          <w:szCs w:val="22"/>
          <w:u w:val="none"/>
        </w:rPr>
        <w:t>Objectives</w:t>
      </w:r>
    </w:p>
    <w:p w:rsidR="006E7E23" w:rsidRDefault="006E7E23" w:rsidP="006E7E23">
      <w:pPr>
        <w:pStyle w:val="BodyText2"/>
        <w:numPr>
          <w:ilvl w:val="1"/>
          <w:numId w:val="17"/>
        </w:numPr>
        <w:ind w:left="720"/>
        <w:rPr>
          <w:rFonts w:ascii="Calibri" w:hAnsi="Calibri"/>
          <w:b w:val="0"/>
          <w:i w:val="0"/>
          <w:sz w:val="22"/>
          <w:szCs w:val="22"/>
          <w:u w:val="none"/>
        </w:rPr>
      </w:pPr>
      <w:r>
        <w:rPr>
          <w:rFonts w:ascii="Calibri" w:hAnsi="Calibri"/>
          <w:b w:val="0"/>
          <w:i w:val="0"/>
          <w:sz w:val="22"/>
          <w:szCs w:val="22"/>
          <w:u w:val="none"/>
        </w:rPr>
        <w:t>Describe key federal asset development policies, objectives, and outcomes.</w:t>
      </w:r>
    </w:p>
    <w:p w:rsidR="006117B5" w:rsidRDefault="006117B5" w:rsidP="006117B5">
      <w:pPr>
        <w:rPr>
          <w:rFonts w:ascii="Calibri" w:hAnsi="Calibri"/>
          <w:b/>
          <w:sz w:val="22"/>
          <w:szCs w:val="22"/>
        </w:rPr>
      </w:pPr>
    </w:p>
    <w:p w:rsidR="006117B5" w:rsidRDefault="006117B5" w:rsidP="006117B5">
      <w:pPr>
        <w:rPr>
          <w:rFonts w:ascii="Calibri" w:hAnsi="Calibri"/>
          <w:b/>
          <w:sz w:val="22"/>
          <w:szCs w:val="22"/>
        </w:rPr>
      </w:pPr>
      <w:r>
        <w:rPr>
          <w:rFonts w:ascii="Calibri" w:hAnsi="Calibri"/>
          <w:b/>
          <w:sz w:val="22"/>
          <w:szCs w:val="22"/>
        </w:rPr>
        <w:t>Readings</w:t>
      </w:r>
    </w:p>
    <w:p w:rsidR="009C2B2F" w:rsidRDefault="009C2B2F" w:rsidP="002D3074">
      <w:pPr>
        <w:pStyle w:val="BodyText2"/>
        <w:ind w:left="720" w:hanging="720"/>
        <w:rPr>
          <w:rFonts w:ascii="Calibri" w:hAnsi="Calibri"/>
          <w:b w:val="0"/>
          <w:i w:val="0"/>
          <w:sz w:val="22"/>
          <w:szCs w:val="22"/>
          <w:u w:val="none"/>
        </w:rPr>
      </w:pPr>
      <w:r>
        <w:rPr>
          <w:rFonts w:ascii="Calibri" w:hAnsi="Calibri"/>
          <w:b w:val="0"/>
          <w:i w:val="0"/>
          <w:sz w:val="22"/>
          <w:szCs w:val="22"/>
          <w:u w:val="none"/>
        </w:rPr>
        <w:t xml:space="preserve">Cramer, R., &amp; Schreur, E. (2013). Personal savings and tax reform: Principles and policy proposals for reforming the tax code. Retrieved from the New America Foundation website </w:t>
      </w:r>
      <w:hyperlink r:id="rId52" w:history="1">
        <w:r w:rsidRPr="001C2376">
          <w:rPr>
            <w:rStyle w:val="Hyperlink"/>
            <w:rFonts w:ascii="Calibri" w:hAnsi="Calibri"/>
            <w:b w:val="0"/>
            <w:i w:val="0"/>
            <w:sz w:val="22"/>
            <w:szCs w:val="22"/>
          </w:rPr>
          <w:t>http://assets.newamerica.net/sites/newamerica.net/files/policydocs/Personal%20Savings%20and%20Tax%20Reform%207-19-13-formatted.pdf</w:t>
        </w:r>
      </w:hyperlink>
      <w:r>
        <w:rPr>
          <w:rFonts w:ascii="Calibri" w:hAnsi="Calibri"/>
          <w:b w:val="0"/>
          <w:i w:val="0"/>
          <w:sz w:val="22"/>
          <w:szCs w:val="22"/>
          <w:u w:val="none"/>
        </w:rPr>
        <w:t xml:space="preserve">  </w:t>
      </w:r>
    </w:p>
    <w:p w:rsidR="009C2B2F" w:rsidRDefault="009C2B2F" w:rsidP="002D3074">
      <w:pPr>
        <w:pStyle w:val="BodyText2"/>
        <w:ind w:left="720" w:hanging="720"/>
        <w:rPr>
          <w:rFonts w:ascii="Calibri" w:hAnsi="Calibri"/>
          <w:b w:val="0"/>
          <w:i w:val="0"/>
          <w:sz w:val="22"/>
          <w:szCs w:val="22"/>
          <w:u w:val="none"/>
        </w:rPr>
      </w:pPr>
    </w:p>
    <w:p w:rsidR="007E503B" w:rsidRDefault="007E503B" w:rsidP="007E503B">
      <w:pPr>
        <w:pStyle w:val="BodyText2"/>
        <w:ind w:left="720" w:hanging="720"/>
        <w:rPr>
          <w:rFonts w:asciiTheme="minorHAnsi" w:hAnsiTheme="minorHAnsi"/>
          <w:b w:val="0"/>
          <w:i w:val="0"/>
          <w:sz w:val="22"/>
          <w:szCs w:val="22"/>
        </w:rPr>
      </w:pPr>
      <w:r w:rsidRPr="005B2CBF">
        <w:rPr>
          <w:rFonts w:asciiTheme="minorHAnsi" w:hAnsiTheme="minorHAnsi"/>
          <w:b w:val="0"/>
          <w:i w:val="0"/>
          <w:sz w:val="22"/>
          <w:szCs w:val="22"/>
          <w:u w:val="none"/>
        </w:rPr>
        <w:t>New America Foundation</w:t>
      </w:r>
      <w:r>
        <w:rPr>
          <w:rFonts w:asciiTheme="minorHAnsi" w:hAnsiTheme="minorHAnsi"/>
          <w:b w:val="0"/>
          <w:i w:val="0"/>
          <w:sz w:val="22"/>
          <w:szCs w:val="22"/>
          <w:u w:val="none"/>
        </w:rPr>
        <w:t>. (</w:t>
      </w:r>
      <w:proofErr w:type="spellStart"/>
      <w:r>
        <w:rPr>
          <w:rFonts w:asciiTheme="minorHAnsi" w:hAnsiTheme="minorHAnsi"/>
          <w:b w:val="0"/>
          <w:i w:val="0"/>
          <w:sz w:val="22"/>
          <w:szCs w:val="22"/>
          <w:u w:val="none"/>
        </w:rPr>
        <w:t>n.d.</w:t>
      </w:r>
      <w:proofErr w:type="spellEnd"/>
      <w:r>
        <w:rPr>
          <w:rFonts w:asciiTheme="minorHAnsi" w:hAnsiTheme="minorHAnsi"/>
          <w:b w:val="0"/>
          <w:i w:val="0"/>
          <w:sz w:val="22"/>
          <w:szCs w:val="22"/>
          <w:u w:val="none"/>
        </w:rPr>
        <w:t xml:space="preserve">). </w:t>
      </w:r>
      <w:r>
        <w:rPr>
          <w:rFonts w:asciiTheme="minorHAnsi" w:hAnsiTheme="minorHAnsi"/>
          <w:b w:val="0"/>
          <w:sz w:val="22"/>
          <w:szCs w:val="22"/>
          <w:u w:val="none"/>
        </w:rPr>
        <w:t xml:space="preserve">The ASPIRE act of 2013. </w:t>
      </w:r>
      <w:r>
        <w:rPr>
          <w:rFonts w:asciiTheme="minorHAnsi" w:hAnsiTheme="minorHAnsi"/>
          <w:b w:val="0"/>
          <w:i w:val="0"/>
          <w:sz w:val="22"/>
          <w:szCs w:val="22"/>
          <w:u w:val="none"/>
        </w:rPr>
        <w:t xml:space="preserve">Retrieved from </w:t>
      </w:r>
      <w:r w:rsidRPr="005B2CBF">
        <w:rPr>
          <w:rFonts w:asciiTheme="minorHAnsi" w:hAnsiTheme="minorHAnsi"/>
          <w:b w:val="0"/>
          <w:i w:val="0"/>
          <w:sz w:val="22"/>
          <w:szCs w:val="22"/>
          <w:u w:val="none"/>
        </w:rPr>
        <w:t xml:space="preserve"> </w:t>
      </w:r>
      <w:hyperlink r:id="rId53" w:history="1">
        <w:r w:rsidRPr="007E503B">
          <w:rPr>
            <w:rStyle w:val="Hyperlink"/>
            <w:rFonts w:asciiTheme="minorHAnsi" w:hAnsiTheme="minorHAnsi"/>
            <w:b w:val="0"/>
            <w:i w:val="0"/>
            <w:sz w:val="22"/>
            <w:szCs w:val="22"/>
            <w:u w:val="none"/>
          </w:rPr>
          <w:t>http://assets.newamerica.net/sites/newamerica.net/files/program_pages/attachments/ASPIRE%202013%20Proposal%20Summary.pdf</w:t>
        </w:r>
      </w:hyperlink>
    </w:p>
    <w:p w:rsidR="007E503B" w:rsidRPr="007E503B" w:rsidRDefault="007E503B" w:rsidP="00B61F2A">
      <w:pPr>
        <w:pStyle w:val="BodyText2"/>
        <w:ind w:left="720" w:hanging="720"/>
        <w:rPr>
          <w:rFonts w:asciiTheme="minorHAnsi" w:hAnsiTheme="minorHAnsi"/>
          <w:b w:val="0"/>
          <w:i w:val="0"/>
          <w:sz w:val="22"/>
          <w:szCs w:val="22"/>
          <w:u w:val="none"/>
        </w:rPr>
      </w:pPr>
    </w:p>
    <w:p w:rsidR="005B2CBF" w:rsidRPr="005B2CBF" w:rsidRDefault="005B2CBF" w:rsidP="00B61F2A">
      <w:pPr>
        <w:pStyle w:val="BodyText2"/>
        <w:ind w:left="720" w:hanging="720"/>
        <w:rPr>
          <w:rFonts w:asciiTheme="minorHAnsi" w:hAnsiTheme="minorHAnsi"/>
          <w:b w:val="0"/>
          <w:i w:val="0"/>
          <w:sz w:val="22"/>
          <w:szCs w:val="22"/>
          <w:u w:val="none"/>
        </w:rPr>
      </w:pPr>
      <w:r w:rsidRPr="007E503B">
        <w:rPr>
          <w:rFonts w:asciiTheme="minorHAnsi" w:hAnsiTheme="minorHAnsi"/>
          <w:b w:val="0"/>
          <w:i w:val="0"/>
          <w:sz w:val="22"/>
          <w:szCs w:val="22"/>
          <w:u w:val="none"/>
        </w:rPr>
        <w:t xml:space="preserve">New America Foundation. (n.d.). </w:t>
      </w:r>
      <w:r w:rsidRPr="007E503B">
        <w:rPr>
          <w:rFonts w:asciiTheme="minorHAnsi" w:hAnsiTheme="minorHAnsi"/>
          <w:b w:val="0"/>
          <w:sz w:val="22"/>
          <w:szCs w:val="22"/>
          <w:u w:val="none"/>
        </w:rPr>
        <w:t xml:space="preserve">The financial security credit. </w:t>
      </w:r>
      <w:r w:rsidRPr="007E503B">
        <w:rPr>
          <w:rFonts w:asciiTheme="minorHAnsi" w:hAnsiTheme="minorHAnsi"/>
          <w:b w:val="0"/>
          <w:i w:val="0"/>
          <w:sz w:val="22"/>
          <w:szCs w:val="22"/>
          <w:u w:val="none"/>
        </w:rPr>
        <w:t>Retrieved from</w:t>
      </w:r>
      <w:r>
        <w:rPr>
          <w:rFonts w:asciiTheme="minorHAnsi" w:hAnsiTheme="minorHAnsi"/>
          <w:b w:val="0"/>
          <w:i w:val="0"/>
          <w:sz w:val="22"/>
          <w:szCs w:val="22"/>
          <w:u w:val="none"/>
        </w:rPr>
        <w:t xml:space="preserve"> </w:t>
      </w:r>
      <w:r w:rsidRPr="005B2CBF">
        <w:rPr>
          <w:rFonts w:asciiTheme="minorHAnsi" w:hAnsiTheme="minorHAnsi"/>
          <w:b w:val="0"/>
          <w:i w:val="0"/>
          <w:sz w:val="22"/>
          <w:szCs w:val="22"/>
          <w:u w:val="none"/>
        </w:rPr>
        <w:t xml:space="preserve"> </w:t>
      </w:r>
      <w:hyperlink r:id="rId54" w:history="1">
        <w:r w:rsidRPr="005B2CBF">
          <w:rPr>
            <w:rStyle w:val="Hyperlink"/>
            <w:rFonts w:asciiTheme="minorHAnsi" w:hAnsiTheme="minorHAnsi"/>
            <w:b w:val="0"/>
            <w:i w:val="0"/>
            <w:sz w:val="22"/>
            <w:szCs w:val="22"/>
            <w:u w:val="none"/>
          </w:rPr>
          <w:t>http://assets.newamerica.net/financial_security_credit</w:t>
        </w:r>
      </w:hyperlink>
    </w:p>
    <w:p w:rsidR="005B2CBF" w:rsidRDefault="005B2CBF" w:rsidP="00B61F2A">
      <w:pPr>
        <w:pStyle w:val="BodyText2"/>
        <w:ind w:left="720" w:hanging="720"/>
        <w:rPr>
          <w:rFonts w:ascii="Calibri" w:hAnsi="Calibri"/>
          <w:b w:val="0"/>
          <w:i w:val="0"/>
          <w:sz w:val="22"/>
          <w:szCs w:val="22"/>
          <w:u w:val="none"/>
        </w:rPr>
      </w:pPr>
    </w:p>
    <w:p w:rsidR="005B2CBF" w:rsidRPr="005B2CBF" w:rsidRDefault="005B2CBF" w:rsidP="005B2CBF">
      <w:pPr>
        <w:pStyle w:val="BodyText2"/>
        <w:ind w:left="720" w:hanging="720"/>
        <w:rPr>
          <w:rFonts w:asciiTheme="minorHAnsi" w:hAnsiTheme="minorHAnsi"/>
          <w:b w:val="0"/>
          <w:i w:val="0"/>
          <w:sz w:val="22"/>
          <w:szCs w:val="22"/>
          <w:u w:val="none"/>
        </w:rPr>
      </w:pPr>
      <w:r w:rsidRPr="005B2CBF">
        <w:rPr>
          <w:rFonts w:asciiTheme="minorHAnsi" w:hAnsiTheme="minorHAnsi"/>
          <w:b w:val="0"/>
          <w:i w:val="0"/>
          <w:sz w:val="22"/>
          <w:szCs w:val="22"/>
          <w:u w:val="none"/>
        </w:rPr>
        <w:t>New America Foundation</w:t>
      </w:r>
      <w:r>
        <w:rPr>
          <w:rFonts w:asciiTheme="minorHAnsi" w:hAnsiTheme="minorHAnsi"/>
          <w:b w:val="0"/>
          <w:i w:val="0"/>
          <w:sz w:val="22"/>
          <w:szCs w:val="22"/>
          <w:u w:val="none"/>
        </w:rPr>
        <w:t xml:space="preserve">. (2013). </w:t>
      </w:r>
      <w:r>
        <w:rPr>
          <w:rFonts w:asciiTheme="minorHAnsi" w:hAnsiTheme="minorHAnsi"/>
          <w:b w:val="0"/>
          <w:sz w:val="22"/>
          <w:szCs w:val="22"/>
          <w:u w:val="none"/>
        </w:rPr>
        <w:t xml:space="preserve">The financial security credit: Tax reform that supports savings for hard-working Americans. </w:t>
      </w:r>
      <w:r>
        <w:rPr>
          <w:rFonts w:asciiTheme="minorHAnsi" w:hAnsiTheme="minorHAnsi"/>
          <w:b w:val="0"/>
          <w:i w:val="0"/>
          <w:sz w:val="22"/>
          <w:szCs w:val="22"/>
          <w:u w:val="none"/>
        </w:rPr>
        <w:t xml:space="preserve">Retrieved from </w:t>
      </w:r>
      <w:r w:rsidRPr="005B2CBF">
        <w:rPr>
          <w:rFonts w:asciiTheme="minorHAnsi" w:hAnsiTheme="minorHAnsi"/>
          <w:b w:val="0"/>
          <w:i w:val="0"/>
          <w:sz w:val="22"/>
          <w:szCs w:val="22"/>
          <w:u w:val="none"/>
        </w:rPr>
        <w:t xml:space="preserve"> </w:t>
      </w:r>
      <w:hyperlink r:id="rId55" w:history="1">
        <w:r w:rsidRPr="001C2376">
          <w:rPr>
            <w:rStyle w:val="Hyperlink"/>
            <w:rFonts w:asciiTheme="minorHAnsi" w:hAnsiTheme="minorHAnsi"/>
            <w:b w:val="0"/>
            <w:i w:val="0"/>
            <w:sz w:val="22"/>
            <w:szCs w:val="22"/>
          </w:rPr>
          <w:t>http://assets.newamerica.net/sites/newamerica.net/files/program_pages/attachments/FinancialSecurityCreditSummaryAugust2013.pdf</w:t>
        </w:r>
      </w:hyperlink>
      <w:r>
        <w:rPr>
          <w:rFonts w:asciiTheme="minorHAnsi" w:hAnsiTheme="minorHAnsi"/>
          <w:b w:val="0"/>
          <w:i w:val="0"/>
          <w:sz w:val="22"/>
          <w:szCs w:val="22"/>
          <w:u w:val="none"/>
        </w:rPr>
        <w:t xml:space="preserve"> </w:t>
      </w:r>
    </w:p>
    <w:p w:rsidR="00A175E8" w:rsidRDefault="00A175E8" w:rsidP="00A16C90">
      <w:pPr>
        <w:pStyle w:val="BodyText2"/>
        <w:ind w:left="720" w:hanging="720"/>
        <w:rPr>
          <w:rFonts w:ascii="Calibri" w:hAnsi="Calibri"/>
          <w:b w:val="0"/>
          <w:i w:val="0"/>
          <w:sz w:val="22"/>
          <w:szCs w:val="22"/>
          <w:u w:val="none"/>
        </w:rPr>
      </w:pPr>
    </w:p>
    <w:tbl>
      <w:tblPr>
        <w:tblW w:w="9810" w:type="dxa"/>
        <w:tblInd w:w="108" w:type="dxa"/>
        <w:tblLook w:val="0000" w:firstRow="0" w:lastRow="0" w:firstColumn="0" w:lastColumn="0" w:noHBand="0" w:noVBand="0"/>
      </w:tblPr>
      <w:tblGrid>
        <w:gridCol w:w="1890"/>
        <w:gridCol w:w="7920"/>
      </w:tblGrid>
      <w:tr w:rsidR="006117B5" w:rsidRPr="00726587" w:rsidTr="00356D58">
        <w:trPr>
          <w:trHeight w:val="360"/>
        </w:trPr>
        <w:tc>
          <w:tcPr>
            <w:tcW w:w="1890" w:type="dxa"/>
            <w:shd w:val="clear" w:color="auto" w:fill="CCCCCC"/>
          </w:tcPr>
          <w:p w:rsidR="006117B5" w:rsidRPr="00726587" w:rsidRDefault="006117B5" w:rsidP="00783808">
            <w:pPr>
              <w:rPr>
                <w:rFonts w:ascii="Calibri" w:hAnsi="Calibri"/>
                <w:b/>
                <w:sz w:val="22"/>
                <w:szCs w:val="22"/>
              </w:rPr>
            </w:pPr>
            <w:r>
              <w:rPr>
                <w:rFonts w:ascii="Calibri" w:hAnsi="Calibri"/>
                <w:b/>
                <w:sz w:val="22"/>
                <w:szCs w:val="22"/>
              </w:rPr>
              <w:t xml:space="preserve">Class 7 </w:t>
            </w:r>
            <w:r w:rsidR="002B0837">
              <w:rPr>
                <w:rFonts w:ascii="Calibri" w:hAnsi="Calibri"/>
                <w:b/>
                <w:sz w:val="22"/>
                <w:szCs w:val="22"/>
              </w:rPr>
              <w:t>–</w:t>
            </w:r>
            <w:r>
              <w:rPr>
                <w:rFonts w:ascii="Calibri" w:hAnsi="Calibri"/>
                <w:b/>
                <w:sz w:val="22"/>
                <w:szCs w:val="22"/>
              </w:rPr>
              <w:t xml:space="preserve"> </w:t>
            </w:r>
            <w:r w:rsidR="006A01E8">
              <w:rPr>
                <w:rFonts w:ascii="Calibri" w:hAnsi="Calibri"/>
                <w:b/>
                <w:sz w:val="22"/>
                <w:szCs w:val="22"/>
              </w:rPr>
              <w:t>2/2</w:t>
            </w:r>
            <w:r w:rsidR="00783808">
              <w:rPr>
                <w:rFonts w:ascii="Calibri" w:hAnsi="Calibri"/>
                <w:b/>
                <w:sz w:val="22"/>
                <w:szCs w:val="22"/>
              </w:rPr>
              <w:t>4</w:t>
            </w:r>
            <w:r w:rsidR="00356D58">
              <w:rPr>
                <w:rFonts w:ascii="Calibri" w:hAnsi="Calibri"/>
                <w:b/>
                <w:sz w:val="22"/>
                <w:szCs w:val="22"/>
              </w:rPr>
              <w:t>/1</w:t>
            </w:r>
            <w:r w:rsidR="00783808">
              <w:rPr>
                <w:rFonts w:ascii="Calibri" w:hAnsi="Calibri"/>
                <w:b/>
                <w:sz w:val="22"/>
                <w:szCs w:val="22"/>
              </w:rPr>
              <w:t>5</w:t>
            </w:r>
          </w:p>
        </w:tc>
        <w:tc>
          <w:tcPr>
            <w:tcW w:w="7920" w:type="dxa"/>
            <w:shd w:val="clear" w:color="auto" w:fill="CCCCCC"/>
          </w:tcPr>
          <w:p w:rsidR="006117B5" w:rsidRPr="007E04E9" w:rsidRDefault="002B0837" w:rsidP="002C2450">
            <w:pPr>
              <w:rPr>
                <w:rFonts w:ascii="Calibri" w:hAnsi="Calibri"/>
                <w:b/>
                <w:sz w:val="22"/>
                <w:szCs w:val="22"/>
              </w:rPr>
            </w:pPr>
            <w:r>
              <w:rPr>
                <w:rFonts w:ascii="Calibri" w:hAnsi="Calibri"/>
                <w:b/>
                <w:sz w:val="22"/>
                <w:szCs w:val="22"/>
              </w:rPr>
              <w:t>Student Presentations</w:t>
            </w:r>
            <w:r w:rsidR="007E04E9">
              <w:rPr>
                <w:rFonts w:ascii="Calibri" w:hAnsi="Calibri"/>
                <w:b/>
                <w:sz w:val="22"/>
                <w:szCs w:val="22"/>
              </w:rPr>
              <w:t xml:space="preserve"> / Course Review</w:t>
            </w:r>
          </w:p>
        </w:tc>
      </w:tr>
    </w:tbl>
    <w:p w:rsidR="006117B5" w:rsidRDefault="006117B5" w:rsidP="006117B5">
      <w:pPr>
        <w:pStyle w:val="BodyText2"/>
        <w:rPr>
          <w:rFonts w:ascii="Calibri" w:hAnsi="Calibri"/>
          <w:i w:val="0"/>
          <w:sz w:val="22"/>
          <w:szCs w:val="22"/>
          <w:u w:val="none"/>
        </w:rPr>
      </w:pPr>
    </w:p>
    <w:p w:rsidR="006117B5" w:rsidRDefault="002B0837" w:rsidP="002B0837">
      <w:pPr>
        <w:rPr>
          <w:rFonts w:ascii="Calibri" w:hAnsi="Calibri"/>
          <w:b/>
          <w:sz w:val="22"/>
          <w:szCs w:val="22"/>
        </w:rPr>
      </w:pPr>
      <w:r>
        <w:rPr>
          <w:rFonts w:ascii="Calibri" w:hAnsi="Calibri"/>
          <w:sz w:val="22"/>
          <w:szCs w:val="22"/>
        </w:rPr>
        <w:t>No readings. Students will present key features of their proposed intervention and receive feedback prior to submitting their assignment one week later.</w:t>
      </w:r>
      <w:r w:rsidR="006117B5">
        <w:rPr>
          <w:rFonts w:ascii="Calibri" w:hAnsi="Calibri"/>
          <w:sz w:val="22"/>
          <w:szCs w:val="22"/>
        </w:rPr>
        <w:t xml:space="preserve"> </w:t>
      </w:r>
      <w:r w:rsidR="00D87523">
        <w:rPr>
          <w:rFonts w:ascii="Calibri" w:hAnsi="Calibri"/>
          <w:sz w:val="22"/>
          <w:szCs w:val="22"/>
        </w:rPr>
        <w:t>We will also review key ideas and concepts from the course and discuss practice applications.</w:t>
      </w:r>
    </w:p>
    <w:sectPr w:rsidR="006117B5" w:rsidSect="009539D8">
      <w:footerReference w:type="even" r:id="rId56"/>
      <w:footerReference w:type="default" r:id="rId57"/>
      <w:type w:val="continuous"/>
      <w:pgSz w:w="12240" w:h="15840"/>
      <w:pgMar w:top="1008" w:right="1440" w:bottom="1008"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108" w:rsidRDefault="000F2108">
      <w:r>
        <w:separator/>
      </w:r>
    </w:p>
  </w:endnote>
  <w:endnote w:type="continuationSeparator" w:id="0">
    <w:p w:rsidR="000F2108" w:rsidRDefault="000F2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19" w:rsidRDefault="00024BAC">
    <w:pPr>
      <w:pStyle w:val="Footer"/>
      <w:framePr w:wrap="around" w:vAnchor="text" w:hAnchor="margin" w:xAlign="right" w:y="1"/>
      <w:rPr>
        <w:rStyle w:val="PageNumber"/>
      </w:rPr>
    </w:pPr>
    <w:r>
      <w:rPr>
        <w:rStyle w:val="PageNumber"/>
      </w:rPr>
      <w:fldChar w:fldCharType="begin"/>
    </w:r>
    <w:r w:rsidR="00084A19">
      <w:rPr>
        <w:rStyle w:val="PageNumber"/>
      </w:rPr>
      <w:instrText xml:space="preserve">PAGE  </w:instrText>
    </w:r>
    <w:r>
      <w:rPr>
        <w:rStyle w:val="PageNumber"/>
      </w:rPr>
      <w:fldChar w:fldCharType="end"/>
    </w:r>
  </w:p>
  <w:p w:rsidR="00084A19" w:rsidRDefault="00084A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19" w:rsidRPr="00F10A3F" w:rsidRDefault="00024BAC">
    <w:pPr>
      <w:pStyle w:val="Footer"/>
      <w:framePr w:wrap="around" w:vAnchor="text" w:hAnchor="margin" w:xAlign="right" w:y="1"/>
      <w:rPr>
        <w:rStyle w:val="PageNumber"/>
        <w:rFonts w:ascii="Calibri" w:hAnsi="Calibri"/>
        <w:sz w:val="22"/>
        <w:szCs w:val="22"/>
      </w:rPr>
    </w:pPr>
    <w:r w:rsidRPr="00F10A3F">
      <w:rPr>
        <w:rStyle w:val="PageNumber"/>
        <w:rFonts w:ascii="Calibri" w:hAnsi="Calibri"/>
        <w:sz w:val="22"/>
        <w:szCs w:val="22"/>
      </w:rPr>
      <w:fldChar w:fldCharType="begin"/>
    </w:r>
    <w:r w:rsidR="00084A19" w:rsidRPr="00F10A3F">
      <w:rPr>
        <w:rStyle w:val="PageNumber"/>
        <w:rFonts w:ascii="Calibri" w:hAnsi="Calibri"/>
        <w:sz w:val="22"/>
        <w:szCs w:val="22"/>
      </w:rPr>
      <w:instrText xml:space="preserve">PAGE  </w:instrText>
    </w:r>
    <w:r w:rsidRPr="00F10A3F">
      <w:rPr>
        <w:rStyle w:val="PageNumber"/>
        <w:rFonts w:ascii="Calibri" w:hAnsi="Calibri"/>
        <w:sz w:val="22"/>
        <w:szCs w:val="22"/>
      </w:rPr>
      <w:fldChar w:fldCharType="separate"/>
    </w:r>
    <w:r w:rsidR="002E25F7">
      <w:rPr>
        <w:rStyle w:val="PageNumber"/>
        <w:rFonts w:ascii="Calibri" w:hAnsi="Calibri"/>
        <w:noProof/>
        <w:sz w:val="22"/>
        <w:szCs w:val="22"/>
      </w:rPr>
      <w:t>8</w:t>
    </w:r>
    <w:r w:rsidRPr="00F10A3F">
      <w:rPr>
        <w:rStyle w:val="PageNumber"/>
        <w:rFonts w:ascii="Calibri" w:hAnsi="Calibri"/>
        <w:sz w:val="22"/>
        <w:szCs w:val="22"/>
      </w:rPr>
      <w:fldChar w:fldCharType="end"/>
    </w:r>
  </w:p>
  <w:p w:rsidR="00084A19" w:rsidRPr="00F10A3F" w:rsidRDefault="00084A19" w:rsidP="00E17F42">
    <w:pPr>
      <w:pStyle w:val="Footer"/>
      <w:ind w:right="360"/>
      <w:rPr>
        <w:rFonts w:ascii="Calibri" w:hAnsi="Calibri"/>
        <w:sz w:val="20"/>
      </w:rPr>
    </w:pPr>
    <w:r>
      <w:rPr>
        <w:rFonts w:ascii="Calibri" w:hAnsi="Calibri"/>
        <w:sz w:val="20"/>
      </w:rPr>
      <w:t>SOWO 793 Syllabus Spring 201</w:t>
    </w:r>
    <w:r w:rsidR="00783808">
      <w:rPr>
        <w:rFonts w:ascii="Calibri" w:hAnsi="Calibri"/>
        <w:sz w:val="20"/>
      </w:rPr>
      <w:t>5</w:t>
    </w:r>
    <w:r>
      <w:rPr>
        <w:rFonts w:ascii="Calibri" w:hAnsi="Calibri"/>
        <w:sz w:val="20"/>
      </w:rPr>
      <w:t xml:space="preserve"> - </w:t>
    </w:r>
    <w:r w:rsidRPr="00F10A3F">
      <w:rPr>
        <w:rFonts w:ascii="Calibri" w:hAnsi="Calibri"/>
        <w:sz w:val="20"/>
      </w:rPr>
      <w:t>Despard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108" w:rsidRDefault="000F2108">
      <w:r>
        <w:separator/>
      </w:r>
    </w:p>
  </w:footnote>
  <w:footnote w:type="continuationSeparator" w:id="0">
    <w:p w:rsidR="000F2108" w:rsidRDefault="000F21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24E7"/>
    <w:multiLevelType w:val="hybridMultilevel"/>
    <w:tmpl w:val="F57E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D4D0F"/>
    <w:multiLevelType w:val="hybridMultilevel"/>
    <w:tmpl w:val="1D92AA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185EBA"/>
    <w:multiLevelType w:val="hybridMultilevel"/>
    <w:tmpl w:val="9E1AF8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7C7934"/>
    <w:multiLevelType w:val="hybridMultilevel"/>
    <w:tmpl w:val="04D4B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3D6036"/>
    <w:multiLevelType w:val="hybridMultilevel"/>
    <w:tmpl w:val="512ED2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681140"/>
    <w:multiLevelType w:val="hybridMultilevel"/>
    <w:tmpl w:val="CBA40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9C4ADD"/>
    <w:multiLevelType w:val="hybridMultilevel"/>
    <w:tmpl w:val="736A0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A32F30"/>
    <w:multiLevelType w:val="hybridMultilevel"/>
    <w:tmpl w:val="512ED2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7A5C9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nsid w:val="348873D6"/>
    <w:multiLevelType w:val="hybridMultilevel"/>
    <w:tmpl w:val="3C9C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F3415F"/>
    <w:multiLevelType w:val="hybridMultilevel"/>
    <w:tmpl w:val="11B6C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9A1FC6"/>
    <w:multiLevelType w:val="hybridMultilevel"/>
    <w:tmpl w:val="5B680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A11C9E"/>
    <w:multiLevelType w:val="hybridMultilevel"/>
    <w:tmpl w:val="E4BCB5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3D4768"/>
    <w:multiLevelType w:val="hybridMultilevel"/>
    <w:tmpl w:val="270E9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254C4D"/>
    <w:multiLevelType w:val="hybridMultilevel"/>
    <w:tmpl w:val="D6E00E5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25215C"/>
    <w:multiLevelType w:val="hybridMultilevel"/>
    <w:tmpl w:val="DFAE91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D86626"/>
    <w:multiLevelType w:val="hybridMultilevel"/>
    <w:tmpl w:val="F92A4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13C3022"/>
    <w:multiLevelType w:val="hybridMultilevel"/>
    <w:tmpl w:val="6BCE3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5A23D8"/>
    <w:multiLevelType w:val="hybridMultilevel"/>
    <w:tmpl w:val="BAFA9A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C371E8"/>
    <w:multiLevelType w:val="hybridMultilevel"/>
    <w:tmpl w:val="6494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7864D3"/>
    <w:multiLevelType w:val="hybridMultilevel"/>
    <w:tmpl w:val="E2902D0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197C3450">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2010EC"/>
    <w:multiLevelType w:val="hybridMultilevel"/>
    <w:tmpl w:val="D9E4B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1C557B"/>
    <w:multiLevelType w:val="hybridMultilevel"/>
    <w:tmpl w:val="421A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B666DE"/>
    <w:multiLevelType w:val="hybridMultilevel"/>
    <w:tmpl w:val="E4BCB5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0E382E"/>
    <w:multiLevelType w:val="hybridMultilevel"/>
    <w:tmpl w:val="E4BCB5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A5724B"/>
    <w:multiLevelType w:val="hybridMultilevel"/>
    <w:tmpl w:val="F860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A86F2C"/>
    <w:multiLevelType w:val="hybridMultilevel"/>
    <w:tmpl w:val="9A4CC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CA6679"/>
    <w:multiLevelType w:val="hybridMultilevel"/>
    <w:tmpl w:val="1B82B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9"/>
  </w:num>
  <w:num w:numId="4">
    <w:abstractNumId w:val="5"/>
  </w:num>
  <w:num w:numId="5">
    <w:abstractNumId w:val="20"/>
  </w:num>
  <w:num w:numId="6">
    <w:abstractNumId w:val="24"/>
  </w:num>
  <w:num w:numId="7">
    <w:abstractNumId w:val="15"/>
  </w:num>
  <w:num w:numId="8">
    <w:abstractNumId w:val="21"/>
  </w:num>
  <w:num w:numId="9">
    <w:abstractNumId w:val="11"/>
  </w:num>
  <w:num w:numId="10">
    <w:abstractNumId w:val="10"/>
  </w:num>
  <w:num w:numId="11">
    <w:abstractNumId w:val="13"/>
  </w:num>
  <w:num w:numId="12">
    <w:abstractNumId w:val="17"/>
  </w:num>
  <w:num w:numId="13">
    <w:abstractNumId w:val="18"/>
  </w:num>
  <w:num w:numId="14">
    <w:abstractNumId w:val="26"/>
  </w:num>
  <w:num w:numId="15">
    <w:abstractNumId w:val="6"/>
  </w:num>
  <w:num w:numId="16">
    <w:abstractNumId w:val="23"/>
  </w:num>
  <w:num w:numId="17">
    <w:abstractNumId w:val="14"/>
  </w:num>
  <w:num w:numId="18">
    <w:abstractNumId w:val="4"/>
  </w:num>
  <w:num w:numId="19">
    <w:abstractNumId w:val="27"/>
  </w:num>
  <w:num w:numId="20">
    <w:abstractNumId w:val="2"/>
  </w:num>
  <w:num w:numId="21">
    <w:abstractNumId w:val="16"/>
  </w:num>
  <w:num w:numId="22">
    <w:abstractNumId w:val="22"/>
  </w:num>
  <w:num w:numId="23">
    <w:abstractNumId w:val="3"/>
  </w:num>
  <w:num w:numId="24">
    <w:abstractNumId w:val="0"/>
  </w:num>
  <w:num w:numId="25">
    <w:abstractNumId w:val="25"/>
  </w:num>
  <w:num w:numId="26">
    <w:abstractNumId w:val="9"/>
  </w:num>
  <w:num w:numId="27">
    <w:abstractNumId w:val="12"/>
  </w:num>
  <w:num w:numId="2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6BC"/>
    <w:rsid w:val="000007C3"/>
    <w:rsid w:val="000008A4"/>
    <w:rsid w:val="00000F00"/>
    <w:rsid w:val="00001B08"/>
    <w:rsid w:val="00001D82"/>
    <w:rsid w:val="0000233A"/>
    <w:rsid w:val="000026E9"/>
    <w:rsid w:val="00002B80"/>
    <w:rsid w:val="00004A1A"/>
    <w:rsid w:val="000078E5"/>
    <w:rsid w:val="0001096A"/>
    <w:rsid w:val="00010B2B"/>
    <w:rsid w:val="00010B4D"/>
    <w:rsid w:val="000110B9"/>
    <w:rsid w:val="0001429F"/>
    <w:rsid w:val="000143C8"/>
    <w:rsid w:val="00015314"/>
    <w:rsid w:val="00015F23"/>
    <w:rsid w:val="000171BB"/>
    <w:rsid w:val="000172C2"/>
    <w:rsid w:val="000202D7"/>
    <w:rsid w:val="00021714"/>
    <w:rsid w:val="00022385"/>
    <w:rsid w:val="000225FD"/>
    <w:rsid w:val="00022850"/>
    <w:rsid w:val="00023DEC"/>
    <w:rsid w:val="00023FC5"/>
    <w:rsid w:val="000244C6"/>
    <w:rsid w:val="00024BAC"/>
    <w:rsid w:val="00024BBC"/>
    <w:rsid w:val="00025141"/>
    <w:rsid w:val="00026481"/>
    <w:rsid w:val="0002719A"/>
    <w:rsid w:val="00030618"/>
    <w:rsid w:val="000307C4"/>
    <w:rsid w:val="00030DBA"/>
    <w:rsid w:val="00030E82"/>
    <w:rsid w:val="00032042"/>
    <w:rsid w:val="00032ED6"/>
    <w:rsid w:val="00033CEC"/>
    <w:rsid w:val="00033D06"/>
    <w:rsid w:val="00034547"/>
    <w:rsid w:val="00034A64"/>
    <w:rsid w:val="00035543"/>
    <w:rsid w:val="00035B6F"/>
    <w:rsid w:val="000363BE"/>
    <w:rsid w:val="000368A6"/>
    <w:rsid w:val="00036F94"/>
    <w:rsid w:val="0003701B"/>
    <w:rsid w:val="0003739A"/>
    <w:rsid w:val="00040122"/>
    <w:rsid w:val="00041BC4"/>
    <w:rsid w:val="00042851"/>
    <w:rsid w:val="000442E6"/>
    <w:rsid w:val="0004454A"/>
    <w:rsid w:val="00044605"/>
    <w:rsid w:val="00045916"/>
    <w:rsid w:val="000464D9"/>
    <w:rsid w:val="0005272F"/>
    <w:rsid w:val="00052D8B"/>
    <w:rsid w:val="00053EA2"/>
    <w:rsid w:val="00054673"/>
    <w:rsid w:val="000556EE"/>
    <w:rsid w:val="00055EE5"/>
    <w:rsid w:val="00056374"/>
    <w:rsid w:val="00056AC2"/>
    <w:rsid w:val="00057370"/>
    <w:rsid w:val="0005750A"/>
    <w:rsid w:val="00057CB1"/>
    <w:rsid w:val="0006022B"/>
    <w:rsid w:val="00060921"/>
    <w:rsid w:val="00062A4A"/>
    <w:rsid w:val="00062C1F"/>
    <w:rsid w:val="00062F72"/>
    <w:rsid w:val="00063E95"/>
    <w:rsid w:val="000647A5"/>
    <w:rsid w:val="000653CC"/>
    <w:rsid w:val="00065FF2"/>
    <w:rsid w:val="00067558"/>
    <w:rsid w:val="00067A54"/>
    <w:rsid w:val="00067F5B"/>
    <w:rsid w:val="00070715"/>
    <w:rsid w:val="0007097D"/>
    <w:rsid w:val="000724E6"/>
    <w:rsid w:val="00072822"/>
    <w:rsid w:val="00072A8B"/>
    <w:rsid w:val="00074F26"/>
    <w:rsid w:val="0007757F"/>
    <w:rsid w:val="00077A9B"/>
    <w:rsid w:val="00081772"/>
    <w:rsid w:val="00081948"/>
    <w:rsid w:val="0008200C"/>
    <w:rsid w:val="0008301E"/>
    <w:rsid w:val="00084A19"/>
    <w:rsid w:val="0008535D"/>
    <w:rsid w:val="00087778"/>
    <w:rsid w:val="00087C0E"/>
    <w:rsid w:val="0009006A"/>
    <w:rsid w:val="00092293"/>
    <w:rsid w:val="000925CE"/>
    <w:rsid w:val="00093787"/>
    <w:rsid w:val="0009424A"/>
    <w:rsid w:val="000956CD"/>
    <w:rsid w:val="000959CC"/>
    <w:rsid w:val="00096A0A"/>
    <w:rsid w:val="000A04F9"/>
    <w:rsid w:val="000A07AA"/>
    <w:rsid w:val="000A0D79"/>
    <w:rsid w:val="000A0F33"/>
    <w:rsid w:val="000A11CC"/>
    <w:rsid w:val="000A2F7C"/>
    <w:rsid w:val="000A3E4A"/>
    <w:rsid w:val="000A414E"/>
    <w:rsid w:val="000A6E96"/>
    <w:rsid w:val="000B0F08"/>
    <w:rsid w:val="000B16FC"/>
    <w:rsid w:val="000B23E9"/>
    <w:rsid w:val="000B27A4"/>
    <w:rsid w:val="000B292A"/>
    <w:rsid w:val="000B457A"/>
    <w:rsid w:val="000B4BB2"/>
    <w:rsid w:val="000B5B45"/>
    <w:rsid w:val="000B65DE"/>
    <w:rsid w:val="000B6F00"/>
    <w:rsid w:val="000C122C"/>
    <w:rsid w:val="000C283E"/>
    <w:rsid w:val="000C3562"/>
    <w:rsid w:val="000C35ED"/>
    <w:rsid w:val="000C3C91"/>
    <w:rsid w:val="000C42DD"/>
    <w:rsid w:val="000C44D9"/>
    <w:rsid w:val="000C4BBF"/>
    <w:rsid w:val="000C549D"/>
    <w:rsid w:val="000C6220"/>
    <w:rsid w:val="000C776B"/>
    <w:rsid w:val="000D013C"/>
    <w:rsid w:val="000D1496"/>
    <w:rsid w:val="000D2B05"/>
    <w:rsid w:val="000D40AD"/>
    <w:rsid w:val="000D42B0"/>
    <w:rsid w:val="000D7075"/>
    <w:rsid w:val="000D7FC7"/>
    <w:rsid w:val="000E225F"/>
    <w:rsid w:val="000E2AB5"/>
    <w:rsid w:val="000E2EF3"/>
    <w:rsid w:val="000E5AB4"/>
    <w:rsid w:val="000E690B"/>
    <w:rsid w:val="000E7180"/>
    <w:rsid w:val="000F2108"/>
    <w:rsid w:val="000F3577"/>
    <w:rsid w:val="000F4AEE"/>
    <w:rsid w:val="000F5AEB"/>
    <w:rsid w:val="000F5E8F"/>
    <w:rsid w:val="000F6585"/>
    <w:rsid w:val="000F7A38"/>
    <w:rsid w:val="001012B8"/>
    <w:rsid w:val="00101F45"/>
    <w:rsid w:val="00102E2C"/>
    <w:rsid w:val="001050AF"/>
    <w:rsid w:val="00106A3D"/>
    <w:rsid w:val="00106D86"/>
    <w:rsid w:val="00107107"/>
    <w:rsid w:val="00110543"/>
    <w:rsid w:val="00110C45"/>
    <w:rsid w:val="00110DAB"/>
    <w:rsid w:val="00111300"/>
    <w:rsid w:val="0011183D"/>
    <w:rsid w:val="00111AA3"/>
    <w:rsid w:val="00112EB2"/>
    <w:rsid w:val="00116A46"/>
    <w:rsid w:val="00117434"/>
    <w:rsid w:val="001208D7"/>
    <w:rsid w:val="00120E96"/>
    <w:rsid w:val="00121AC8"/>
    <w:rsid w:val="00122DA7"/>
    <w:rsid w:val="001233CC"/>
    <w:rsid w:val="001236B7"/>
    <w:rsid w:val="0012526B"/>
    <w:rsid w:val="00125594"/>
    <w:rsid w:val="00127CF4"/>
    <w:rsid w:val="00132575"/>
    <w:rsid w:val="0013341F"/>
    <w:rsid w:val="0013613B"/>
    <w:rsid w:val="0013662D"/>
    <w:rsid w:val="001372AE"/>
    <w:rsid w:val="00137B20"/>
    <w:rsid w:val="00140977"/>
    <w:rsid w:val="0014232E"/>
    <w:rsid w:val="001449D2"/>
    <w:rsid w:val="0014654E"/>
    <w:rsid w:val="001466AA"/>
    <w:rsid w:val="0014791A"/>
    <w:rsid w:val="00147FAF"/>
    <w:rsid w:val="00150B05"/>
    <w:rsid w:val="00153C6C"/>
    <w:rsid w:val="001546E8"/>
    <w:rsid w:val="00156621"/>
    <w:rsid w:val="00156A15"/>
    <w:rsid w:val="00156D6E"/>
    <w:rsid w:val="00156DD8"/>
    <w:rsid w:val="00156E88"/>
    <w:rsid w:val="001575AE"/>
    <w:rsid w:val="00157BFA"/>
    <w:rsid w:val="00160AFD"/>
    <w:rsid w:val="001619A5"/>
    <w:rsid w:val="00161A74"/>
    <w:rsid w:val="00162300"/>
    <w:rsid w:val="00162D15"/>
    <w:rsid w:val="00164DEB"/>
    <w:rsid w:val="0016501C"/>
    <w:rsid w:val="001650E8"/>
    <w:rsid w:val="001656F0"/>
    <w:rsid w:val="00165A79"/>
    <w:rsid w:val="00165BBE"/>
    <w:rsid w:val="001667A1"/>
    <w:rsid w:val="00166E21"/>
    <w:rsid w:val="00167440"/>
    <w:rsid w:val="001702EF"/>
    <w:rsid w:val="001704E4"/>
    <w:rsid w:val="0017114D"/>
    <w:rsid w:val="001714E8"/>
    <w:rsid w:val="00172DAF"/>
    <w:rsid w:val="00173788"/>
    <w:rsid w:val="00175DF1"/>
    <w:rsid w:val="00176555"/>
    <w:rsid w:val="00176D0E"/>
    <w:rsid w:val="00176E4B"/>
    <w:rsid w:val="00177138"/>
    <w:rsid w:val="001771C7"/>
    <w:rsid w:val="001805D0"/>
    <w:rsid w:val="0018168E"/>
    <w:rsid w:val="00181842"/>
    <w:rsid w:val="00181C50"/>
    <w:rsid w:val="00183172"/>
    <w:rsid w:val="001839A3"/>
    <w:rsid w:val="00183E08"/>
    <w:rsid w:val="00184816"/>
    <w:rsid w:val="00184AF6"/>
    <w:rsid w:val="00184FA6"/>
    <w:rsid w:val="001862A8"/>
    <w:rsid w:val="001864C8"/>
    <w:rsid w:val="0018668E"/>
    <w:rsid w:val="00186702"/>
    <w:rsid w:val="00187016"/>
    <w:rsid w:val="00192A65"/>
    <w:rsid w:val="001932B6"/>
    <w:rsid w:val="0019350C"/>
    <w:rsid w:val="00193E0E"/>
    <w:rsid w:val="00195BD8"/>
    <w:rsid w:val="001965E2"/>
    <w:rsid w:val="001979B5"/>
    <w:rsid w:val="00197AA8"/>
    <w:rsid w:val="001A22EE"/>
    <w:rsid w:val="001A4C1A"/>
    <w:rsid w:val="001A515B"/>
    <w:rsid w:val="001A6B99"/>
    <w:rsid w:val="001A7164"/>
    <w:rsid w:val="001B012D"/>
    <w:rsid w:val="001B1AF8"/>
    <w:rsid w:val="001B5DD6"/>
    <w:rsid w:val="001B68BE"/>
    <w:rsid w:val="001B7A80"/>
    <w:rsid w:val="001C046E"/>
    <w:rsid w:val="001C4935"/>
    <w:rsid w:val="001C5910"/>
    <w:rsid w:val="001C5DE9"/>
    <w:rsid w:val="001C68B3"/>
    <w:rsid w:val="001C70C9"/>
    <w:rsid w:val="001C7C97"/>
    <w:rsid w:val="001D05A2"/>
    <w:rsid w:val="001D1660"/>
    <w:rsid w:val="001D17AF"/>
    <w:rsid w:val="001D1823"/>
    <w:rsid w:val="001D197C"/>
    <w:rsid w:val="001D1A5D"/>
    <w:rsid w:val="001D2718"/>
    <w:rsid w:val="001D273C"/>
    <w:rsid w:val="001D4D24"/>
    <w:rsid w:val="001D4DB0"/>
    <w:rsid w:val="001D5436"/>
    <w:rsid w:val="001D7232"/>
    <w:rsid w:val="001D78C7"/>
    <w:rsid w:val="001D79FE"/>
    <w:rsid w:val="001D7F03"/>
    <w:rsid w:val="001E0829"/>
    <w:rsid w:val="001E2281"/>
    <w:rsid w:val="001E4379"/>
    <w:rsid w:val="001E451F"/>
    <w:rsid w:val="001E56E3"/>
    <w:rsid w:val="001E59C7"/>
    <w:rsid w:val="001E6F1A"/>
    <w:rsid w:val="001F0C04"/>
    <w:rsid w:val="001F2381"/>
    <w:rsid w:val="001F4D75"/>
    <w:rsid w:val="001F4F14"/>
    <w:rsid w:val="001F60CF"/>
    <w:rsid w:val="001F6B43"/>
    <w:rsid w:val="001F6F83"/>
    <w:rsid w:val="002005C6"/>
    <w:rsid w:val="002017C5"/>
    <w:rsid w:val="0020246D"/>
    <w:rsid w:val="00203EF6"/>
    <w:rsid w:val="0020487C"/>
    <w:rsid w:val="00205AB6"/>
    <w:rsid w:val="00205AFB"/>
    <w:rsid w:val="00207964"/>
    <w:rsid w:val="00207B59"/>
    <w:rsid w:val="00211CB0"/>
    <w:rsid w:val="0021238B"/>
    <w:rsid w:val="00213743"/>
    <w:rsid w:val="00213FF4"/>
    <w:rsid w:val="00214904"/>
    <w:rsid w:val="002149D5"/>
    <w:rsid w:val="002167FD"/>
    <w:rsid w:val="00216C26"/>
    <w:rsid w:val="002171D5"/>
    <w:rsid w:val="002172BC"/>
    <w:rsid w:val="002173AA"/>
    <w:rsid w:val="002176A0"/>
    <w:rsid w:val="002204CA"/>
    <w:rsid w:val="00221CE5"/>
    <w:rsid w:val="00222F0D"/>
    <w:rsid w:val="00223086"/>
    <w:rsid w:val="00223D0C"/>
    <w:rsid w:val="00224457"/>
    <w:rsid w:val="00224DA8"/>
    <w:rsid w:val="00224FBC"/>
    <w:rsid w:val="00227793"/>
    <w:rsid w:val="00227EC4"/>
    <w:rsid w:val="00230652"/>
    <w:rsid w:val="00230A03"/>
    <w:rsid w:val="00230D6B"/>
    <w:rsid w:val="00230F34"/>
    <w:rsid w:val="00231806"/>
    <w:rsid w:val="00231C0A"/>
    <w:rsid w:val="002325D2"/>
    <w:rsid w:val="002326A3"/>
    <w:rsid w:val="00233DA9"/>
    <w:rsid w:val="00235647"/>
    <w:rsid w:val="00237004"/>
    <w:rsid w:val="002377B7"/>
    <w:rsid w:val="00240435"/>
    <w:rsid w:val="00241649"/>
    <w:rsid w:val="00241E52"/>
    <w:rsid w:val="00242283"/>
    <w:rsid w:val="00242ECF"/>
    <w:rsid w:val="00243E8F"/>
    <w:rsid w:val="0024642D"/>
    <w:rsid w:val="0024764C"/>
    <w:rsid w:val="00250765"/>
    <w:rsid w:val="00250867"/>
    <w:rsid w:val="00252122"/>
    <w:rsid w:val="00252444"/>
    <w:rsid w:val="0025348C"/>
    <w:rsid w:val="00253523"/>
    <w:rsid w:val="00255C46"/>
    <w:rsid w:val="00255F6A"/>
    <w:rsid w:val="0025684C"/>
    <w:rsid w:val="002568C1"/>
    <w:rsid w:val="00256BFF"/>
    <w:rsid w:val="00260F06"/>
    <w:rsid w:val="0026120B"/>
    <w:rsid w:val="0026185D"/>
    <w:rsid w:val="00262496"/>
    <w:rsid w:val="0026358D"/>
    <w:rsid w:val="002653E3"/>
    <w:rsid w:val="0026553F"/>
    <w:rsid w:val="00267627"/>
    <w:rsid w:val="00270353"/>
    <w:rsid w:val="0027055B"/>
    <w:rsid w:val="00270565"/>
    <w:rsid w:val="002706F2"/>
    <w:rsid w:val="00270788"/>
    <w:rsid w:val="0027199E"/>
    <w:rsid w:val="002719D8"/>
    <w:rsid w:val="00271E93"/>
    <w:rsid w:val="00271F29"/>
    <w:rsid w:val="00271F6D"/>
    <w:rsid w:val="00272FB6"/>
    <w:rsid w:val="00274796"/>
    <w:rsid w:val="0027577B"/>
    <w:rsid w:val="00276D8D"/>
    <w:rsid w:val="0027710A"/>
    <w:rsid w:val="00277E87"/>
    <w:rsid w:val="002805F6"/>
    <w:rsid w:val="002811FC"/>
    <w:rsid w:val="0028203E"/>
    <w:rsid w:val="00282D1B"/>
    <w:rsid w:val="00283FA2"/>
    <w:rsid w:val="002845E9"/>
    <w:rsid w:val="00285A3D"/>
    <w:rsid w:val="0028731C"/>
    <w:rsid w:val="002876A1"/>
    <w:rsid w:val="00287A43"/>
    <w:rsid w:val="00290973"/>
    <w:rsid w:val="00292622"/>
    <w:rsid w:val="00292AF5"/>
    <w:rsid w:val="00293602"/>
    <w:rsid w:val="00294775"/>
    <w:rsid w:val="0029512C"/>
    <w:rsid w:val="00295DE2"/>
    <w:rsid w:val="002960B6"/>
    <w:rsid w:val="002963A7"/>
    <w:rsid w:val="002967DB"/>
    <w:rsid w:val="00297459"/>
    <w:rsid w:val="0029776C"/>
    <w:rsid w:val="002A2817"/>
    <w:rsid w:val="002A37C7"/>
    <w:rsid w:val="002A3A23"/>
    <w:rsid w:val="002A726F"/>
    <w:rsid w:val="002B047D"/>
    <w:rsid w:val="002B0837"/>
    <w:rsid w:val="002B0AA2"/>
    <w:rsid w:val="002B117C"/>
    <w:rsid w:val="002B2157"/>
    <w:rsid w:val="002B38A4"/>
    <w:rsid w:val="002B4949"/>
    <w:rsid w:val="002B5972"/>
    <w:rsid w:val="002B5ED0"/>
    <w:rsid w:val="002B7A65"/>
    <w:rsid w:val="002C1CCE"/>
    <w:rsid w:val="002C2450"/>
    <w:rsid w:val="002C2BCE"/>
    <w:rsid w:val="002C4C5B"/>
    <w:rsid w:val="002C4C65"/>
    <w:rsid w:val="002C4FEB"/>
    <w:rsid w:val="002C5434"/>
    <w:rsid w:val="002C5BFC"/>
    <w:rsid w:val="002C68DB"/>
    <w:rsid w:val="002C7A47"/>
    <w:rsid w:val="002D0AF6"/>
    <w:rsid w:val="002D0D11"/>
    <w:rsid w:val="002D1460"/>
    <w:rsid w:val="002D215D"/>
    <w:rsid w:val="002D28E4"/>
    <w:rsid w:val="002D3074"/>
    <w:rsid w:val="002D38AF"/>
    <w:rsid w:val="002D38B6"/>
    <w:rsid w:val="002D4083"/>
    <w:rsid w:val="002D41BD"/>
    <w:rsid w:val="002D4384"/>
    <w:rsid w:val="002D549C"/>
    <w:rsid w:val="002D568A"/>
    <w:rsid w:val="002D6011"/>
    <w:rsid w:val="002D654D"/>
    <w:rsid w:val="002D69BA"/>
    <w:rsid w:val="002E01AA"/>
    <w:rsid w:val="002E1A96"/>
    <w:rsid w:val="002E25F7"/>
    <w:rsid w:val="002E47EE"/>
    <w:rsid w:val="002E4CDD"/>
    <w:rsid w:val="002E4EE0"/>
    <w:rsid w:val="002E6E43"/>
    <w:rsid w:val="002E7BD8"/>
    <w:rsid w:val="002E7F19"/>
    <w:rsid w:val="002F0444"/>
    <w:rsid w:val="002F080F"/>
    <w:rsid w:val="002F0834"/>
    <w:rsid w:val="002F3D32"/>
    <w:rsid w:val="002F3D5D"/>
    <w:rsid w:val="002F427A"/>
    <w:rsid w:val="002F42EC"/>
    <w:rsid w:val="002F454C"/>
    <w:rsid w:val="002F4A0A"/>
    <w:rsid w:val="002F53D5"/>
    <w:rsid w:val="002F5D8C"/>
    <w:rsid w:val="002F7134"/>
    <w:rsid w:val="003004BA"/>
    <w:rsid w:val="00301D0B"/>
    <w:rsid w:val="00303EB1"/>
    <w:rsid w:val="0030455D"/>
    <w:rsid w:val="003045D3"/>
    <w:rsid w:val="00304F1C"/>
    <w:rsid w:val="0031078C"/>
    <w:rsid w:val="003108D0"/>
    <w:rsid w:val="0031580D"/>
    <w:rsid w:val="003167F5"/>
    <w:rsid w:val="0031783A"/>
    <w:rsid w:val="003178A0"/>
    <w:rsid w:val="00320147"/>
    <w:rsid w:val="003205EF"/>
    <w:rsid w:val="0032097D"/>
    <w:rsid w:val="003209F6"/>
    <w:rsid w:val="00320CF8"/>
    <w:rsid w:val="0032226E"/>
    <w:rsid w:val="003230A7"/>
    <w:rsid w:val="003237EF"/>
    <w:rsid w:val="00325E6A"/>
    <w:rsid w:val="00326093"/>
    <w:rsid w:val="0032785E"/>
    <w:rsid w:val="00327AC4"/>
    <w:rsid w:val="00327B7B"/>
    <w:rsid w:val="003309C9"/>
    <w:rsid w:val="0033150D"/>
    <w:rsid w:val="00332CBD"/>
    <w:rsid w:val="00334380"/>
    <w:rsid w:val="003347F1"/>
    <w:rsid w:val="00334820"/>
    <w:rsid w:val="00334B9C"/>
    <w:rsid w:val="00335C8E"/>
    <w:rsid w:val="00336C26"/>
    <w:rsid w:val="003370B3"/>
    <w:rsid w:val="00337A28"/>
    <w:rsid w:val="00337D9D"/>
    <w:rsid w:val="00340935"/>
    <w:rsid w:val="00341408"/>
    <w:rsid w:val="003435A9"/>
    <w:rsid w:val="0034401A"/>
    <w:rsid w:val="003470AE"/>
    <w:rsid w:val="00347706"/>
    <w:rsid w:val="003478A4"/>
    <w:rsid w:val="003510B5"/>
    <w:rsid w:val="0035114A"/>
    <w:rsid w:val="003523F1"/>
    <w:rsid w:val="003542F0"/>
    <w:rsid w:val="00354534"/>
    <w:rsid w:val="00354D30"/>
    <w:rsid w:val="00354E1B"/>
    <w:rsid w:val="00355413"/>
    <w:rsid w:val="00356D58"/>
    <w:rsid w:val="00357014"/>
    <w:rsid w:val="003607B3"/>
    <w:rsid w:val="00360B7D"/>
    <w:rsid w:val="00361BF2"/>
    <w:rsid w:val="003620B6"/>
    <w:rsid w:val="0036227D"/>
    <w:rsid w:val="00362D69"/>
    <w:rsid w:val="003644E5"/>
    <w:rsid w:val="003648B6"/>
    <w:rsid w:val="00365722"/>
    <w:rsid w:val="00366362"/>
    <w:rsid w:val="0036659A"/>
    <w:rsid w:val="00366CAF"/>
    <w:rsid w:val="00367F11"/>
    <w:rsid w:val="00370970"/>
    <w:rsid w:val="00371804"/>
    <w:rsid w:val="00372CC9"/>
    <w:rsid w:val="00372F92"/>
    <w:rsid w:val="003730F0"/>
    <w:rsid w:val="003745D9"/>
    <w:rsid w:val="00374BAA"/>
    <w:rsid w:val="00375785"/>
    <w:rsid w:val="00380437"/>
    <w:rsid w:val="00381C2F"/>
    <w:rsid w:val="003822A5"/>
    <w:rsid w:val="00382D4C"/>
    <w:rsid w:val="00383CDC"/>
    <w:rsid w:val="003846D7"/>
    <w:rsid w:val="003849FB"/>
    <w:rsid w:val="003871E0"/>
    <w:rsid w:val="00387ADA"/>
    <w:rsid w:val="00390B20"/>
    <w:rsid w:val="0039369E"/>
    <w:rsid w:val="003953B8"/>
    <w:rsid w:val="00395729"/>
    <w:rsid w:val="00396096"/>
    <w:rsid w:val="00397506"/>
    <w:rsid w:val="003A0A48"/>
    <w:rsid w:val="003A1E2B"/>
    <w:rsid w:val="003A2945"/>
    <w:rsid w:val="003A3832"/>
    <w:rsid w:val="003A4420"/>
    <w:rsid w:val="003A700C"/>
    <w:rsid w:val="003A71D5"/>
    <w:rsid w:val="003B01A9"/>
    <w:rsid w:val="003B042D"/>
    <w:rsid w:val="003B16FD"/>
    <w:rsid w:val="003B3BBF"/>
    <w:rsid w:val="003B49D0"/>
    <w:rsid w:val="003B54F8"/>
    <w:rsid w:val="003B5537"/>
    <w:rsid w:val="003B5C9D"/>
    <w:rsid w:val="003B6716"/>
    <w:rsid w:val="003B72A3"/>
    <w:rsid w:val="003B771C"/>
    <w:rsid w:val="003C01BB"/>
    <w:rsid w:val="003C0C96"/>
    <w:rsid w:val="003C115F"/>
    <w:rsid w:val="003C23B1"/>
    <w:rsid w:val="003C247B"/>
    <w:rsid w:val="003C2B02"/>
    <w:rsid w:val="003C3F13"/>
    <w:rsid w:val="003C4B2F"/>
    <w:rsid w:val="003C6795"/>
    <w:rsid w:val="003D20C9"/>
    <w:rsid w:val="003D3AC3"/>
    <w:rsid w:val="003D4534"/>
    <w:rsid w:val="003D47EE"/>
    <w:rsid w:val="003D4E06"/>
    <w:rsid w:val="003D59F5"/>
    <w:rsid w:val="003D5CF6"/>
    <w:rsid w:val="003D6C65"/>
    <w:rsid w:val="003D732D"/>
    <w:rsid w:val="003E0444"/>
    <w:rsid w:val="003E25C4"/>
    <w:rsid w:val="003E2D20"/>
    <w:rsid w:val="003E3ABC"/>
    <w:rsid w:val="003E3BA7"/>
    <w:rsid w:val="003E5BEF"/>
    <w:rsid w:val="003E720E"/>
    <w:rsid w:val="003F02B7"/>
    <w:rsid w:val="003F069C"/>
    <w:rsid w:val="003F075B"/>
    <w:rsid w:val="003F1321"/>
    <w:rsid w:val="003F257B"/>
    <w:rsid w:val="003F276E"/>
    <w:rsid w:val="003F2EAA"/>
    <w:rsid w:val="003F427C"/>
    <w:rsid w:val="003F51DF"/>
    <w:rsid w:val="003F6208"/>
    <w:rsid w:val="003F71F3"/>
    <w:rsid w:val="004007C1"/>
    <w:rsid w:val="00402CAE"/>
    <w:rsid w:val="00403294"/>
    <w:rsid w:val="004035AF"/>
    <w:rsid w:val="00404276"/>
    <w:rsid w:val="004049DF"/>
    <w:rsid w:val="004056BC"/>
    <w:rsid w:val="00406A92"/>
    <w:rsid w:val="00407600"/>
    <w:rsid w:val="00407B45"/>
    <w:rsid w:val="00411354"/>
    <w:rsid w:val="00411795"/>
    <w:rsid w:val="00412E4A"/>
    <w:rsid w:val="004135A9"/>
    <w:rsid w:val="0041488C"/>
    <w:rsid w:val="00417020"/>
    <w:rsid w:val="0041703A"/>
    <w:rsid w:val="00421058"/>
    <w:rsid w:val="0042168C"/>
    <w:rsid w:val="0042302A"/>
    <w:rsid w:val="00423937"/>
    <w:rsid w:val="00424906"/>
    <w:rsid w:val="00424A83"/>
    <w:rsid w:val="00424BFC"/>
    <w:rsid w:val="00427DA1"/>
    <w:rsid w:val="004351F4"/>
    <w:rsid w:val="00435283"/>
    <w:rsid w:val="004356CC"/>
    <w:rsid w:val="00435BB0"/>
    <w:rsid w:val="004415B2"/>
    <w:rsid w:val="00442BA5"/>
    <w:rsid w:val="00443D67"/>
    <w:rsid w:val="0044526E"/>
    <w:rsid w:val="0044547A"/>
    <w:rsid w:val="00446075"/>
    <w:rsid w:val="00446156"/>
    <w:rsid w:val="0044672E"/>
    <w:rsid w:val="004475BA"/>
    <w:rsid w:val="0044794F"/>
    <w:rsid w:val="004503A3"/>
    <w:rsid w:val="00450FDA"/>
    <w:rsid w:val="00453602"/>
    <w:rsid w:val="00454DA7"/>
    <w:rsid w:val="00454E3E"/>
    <w:rsid w:val="00455223"/>
    <w:rsid w:val="00455820"/>
    <w:rsid w:val="004567EC"/>
    <w:rsid w:val="004567F1"/>
    <w:rsid w:val="00457028"/>
    <w:rsid w:val="00457D50"/>
    <w:rsid w:val="00460171"/>
    <w:rsid w:val="004613D5"/>
    <w:rsid w:val="00461B0F"/>
    <w:rsid w:val="004625EA"/>
    <w:rsid w:val="004641A8"/>
    <w:rsid w:val="00464493"/>
    <w:rsid w:val="004651CF"/>
    <w:rsid w:val="0046576C"/>
    <w:rsid w:val="0046671E"/>
    <w:rsid w:val="00470243"/>
    <w:rsid w:val="004709EB"/>
    <w:rsid w:val="00470CD7"/>
    <w:rsid w:val="0047236D"/>
    <w:rsid w:val="00472B63"/>
    <w:rsid w:val="004737FD"/>
    <w:rsid w:val="00473F49"/>
    <w:rsid w:val="00475F50"/>
    <w:rsid w:val="0047655E"/>
    <w:rsid w:val="00477533"/>
    <w:rsid w:val="00480224"/>
    <w:rsid w:val="004816B5"/>
    <w:rsid w:val="004819B5"/>
    <w:rsid w:val="00482A6A"/>
    <w:rsid w:val="00482D9C"/>
    <w:rsid w:val="00484789"/>
    <w:rsid w:val="00486C1E"/>
    <w:rsid w:val="00486D25"/>
    <w:rsid w:val="0048711D"/>
    <w:rsid w:val="00487410"/>
    <w:rsid w:val="00487BC8"/>
    <w:rsid w:val="00491821"/>
    <w:rsid w:val="00492048"/>
    <w:rsid w:val="004924D2"/>
    <w:rsid w:val="00492969"/>
    <w:rsid w:val="00493641"/>
    <w:rsid w:val="00494018"/>
    <w:rsid w:val="00494FAD"/>
    <w:rsid w:val="004959FA"/>
    <w:rsid w:val="00495AA9"/>
    <w:rsid w:val="00495D1D"/>
    <w:rsid w:val="00495DA6"/>
    <w:rsid w:val="00496488"/>
    <w:rsid w:val="00497702"/>
    <w:rsid w:val="00497C18"/>
    <w:rsid w:val="004A0064"/>
    <w:rsid w:val="004A04CC"/>
    <w:rsid w:val="004A1701"/>
    <w:rsid w:val="004A1B83"/>
    <w:rsid w:val="004A1C21"/>
    <w:rsid w:val="004A205A"/>
    <w:rsid w:val="004A21C0"/>
    <w:rsid w:val="004A24A2"/>
    <w:rsid w:val="004A2EB2"/>
    <w:rsid w:val="004A33B3"/>
    <w:rsid w:val="004A3416"/>
    <w:rsid w:val="004A371D"/>
    <w:rsid w:val="004A3DC0"/>
    <w:rsid w:val="004A403F"/>
    <w:rsid w:val="004A4DE9"/>
    <w:rsid w:val="004A76B4"/>
    <w:rsid w:val="004B19C1"/>
    <w:rsid w:val="004B1A35"/>
    <w:rsid w:val="004B2883"/>
    <w:rsid w:val="004B2BBE"/>
    <w:rsid w:val="004B3042"/>
    <w:rsid w:val="004B4040"/>
    <w:rsid w:val="004B5047"/>
    <w:rsid w:val="004B56DA"/>
    <w:rsid w:val="004B5A94"/>
    <w:rsid w:val="004B6E41"/>
    <w:rsid w:val="004B6EFE"/>
    <w:rsid w:val="004B6F60"/>
    <w:rsid w:val="004C081B"/>
    <w:rsid w:val="004C0AE1"/>
    <w:rsid w:val="004C2954"/>
    <w:rsid w:val="004C3974"/>
    <w:rsid w:val="004C3E42"/>
    <w:rsid w:val="004C5E48"/>
    <w:rsid w:val="004C716F"/>
    <w:rsid w:val="004D0E54"/>
    <w:rsid w:val="004D1EBF"/>
    <w:rsid w:val="004D30ED"/>
    <w:rsid w:val="004D50CE"/>
    <w:rsid w:val="004D56B3"/>
    <w:rsid w:val="004D5BC0"/>
    <w:rsid w:val="004D60C1"/>
    <w:rsid w:val="004E0393"/>
    <w:rsid w:val="004E0691"/>
    <w:rsid w:val="004E174C"/>
    <w:rsid w:val="004E2801"/>
    <w:rsid w:val="004E36C7"/>
    <w:rsid w:val="004E6F95"/>
    <w:rsid w:val="004E7028"/>
    <w:rsid w:val="004E766E"/>
    <w:rsid w:val="004E78AC"/>
    <w:rsid w:val="004F0558"/>
    <w:rsid w:val="004F0B0E"/>
    <w:rsid w:val="004F25D8"/>
    <w:rsid w:val="004F3C91"/>
    <w:rsid w:val="004F419E"/>
    <w:rsid w:val="004F478C"/>
    <w:rsid w:val="004F5320"/>
    <w:rsid w:val="004F5D1E"/>
    <w:rsid w:val="004F62CF"/>
    <w:rsid w:val="004F727D"/>
    <w:rsid w:val="00500CE9"/>
    <w:rsid w:val="00501E08"/>
    <w:rsid w:val="0050262F"/>
    <w:rsid w:val="00503D8B"/>
    <w:rsid w:val="00507A49"/>
    <w:rsid w:val="00510167"/>
    <w:rsid w:val="00511414"/>
    <w:rsid w:val="00514301"/>
    <w:rsid w:val="005171A8"/>
    <w:rsid w:val="005200E6"/>
    <w:rsid w:val="005207F7"/>
    <w:rsid w:val="00520A15"/>
    <w:rsid w:val="005233AA"/>
    <w:rsid w:val="0052352B"/>
    <w:rsid w:val="00524BD4"/>
    <w:rsid w:val="0052518E"/>
    <w:rsid w:val="005257B0"/>
    <w:rsid w:val="0052719D"/>
    <w:rsid w:val="00527A9C"/>
    <w:rsid w:val="0053097B"/>
    <w:rsid w:val="0053144D"/>
    <w:rsid w:val="00531746"/>
    <w:rsid w:val="00531FE3"/>
    <w:rsid w:val="005320AF"/>
    <w:rsid w:val="00532B6C"/>
    <w:rsid w:val="0053345D"/>
    <w:rsid w:val="00533545"/>
    <w:rsid w:val="0053495F"/>
    <w:rsid w:val="00534C59"/>
    <w:rsid w:val="0053653A"/>
    <w:rsid w:val="0053662F"/>
    <w:rsid w:val="005378A3"/>
    <w:rsid w:val="00537B43"/>
    <w:rsid w:val="00540059"/>
    <w:rsid w:val="005410D7"/>
    <w:rsid w:val="0054164E"/>
    <w:rsid w:val="00541E61"/>
    <w:rsid w:val="00543215"/>
    <w:rsid w:val="005433B1"/>
    <w:rsid w:val="00543848"/>
    <w:rsid w:val="00543972"/>
    <w:rsid w:val="00546C90"/>
    <w:rsid w:val="00550CF8"/>
    <w:rsid w:val="00553C13"/>
    <w:rsid w:val="00554036"/>
    <w:rsid w:val="00554302"/>
    <w:rsid w:val="00555C4E"/>
    <w:rsid w:val="00556EF3"/>
    <w:rsid w:val="00557EF6"/>
    <w:rsid w:val="00560B06"/>
    <w:rsid w:val="0056145D"/>
    <w:rsid w:val="00562894"/>
    <w:rsid w:val="00563FAC"/>
    <w:rsid w:val="00564A42"/>
    <w:rsid w:val="0056625D"/>
    <w:rsid w:val="005677DF"/>
    <w:rsid w:val="00567B20"/>
    <w:rsid w:val="00567E8E"/>
    <w:rsid w:val="005701E5"/>
    <w:rsid w:val="0057120F"/>
    <w:rsid w:val="00571411"/>
    <w:rsid w:val="0057163B"/>
    <w:rsid w:val="00571F04"/>
    <w:rsid w:val="005724AB"/>
    <w:rsid w:val="005726AB"/>
    <w:rsid w:val="0057478C"/>
    <w:rsid w:val="00575E0B"/>
    <w:rsid w:val="0057616D"/>
    <w:rsid w:val="005770CF"/>
    <w:rsid w:val="005779A9"/>
    <w:rsid w:val="00580AB1"/>
    <w:rsid w:val="00581017"/>
    <w:rsid w:val="0058134F"/>
    <w:rsid w:val="00582029"/>
    <w:rsid w:val="005840F1"/>
    <w:rsid w:val="00585E80"/>
    <w:rsid w:val="00587507"/>
    <w:rsid w:val="005877FC"/>
    <w:rsid w:val="00587D91"/>
    <w:rsid w:val="00587E19"/>
    <w:rsid w:val="00587E99"/>
    <w:rsid w:val="00591B7B"/>
    <w:rsid w:val="0059305B"/>
    <w:rsid w:val="005930B7"/>
    <w:rsid w:val="00593610"/>
    <w:rsid w:val="00593975"/>
    <w:rsid w:val="00594C0E"/>
    <w:rsid w:val="00595F75"/>
    <w:rsid w:val="005A0D23"/>
    <w:rsid w:val="005A5522"/>
    <w:rsid w:val="005B243A"/>
    <w:rsid w:val="005B2CBF"/>
    <w:rsid w:val="005B384F"/>
    <w:rsid w:val="005B6E33"/>
    <w:rsid w:val="005C08AD"/>
    <w:rsid w:val="005C18A4"/>
    <w:rsid w:val="005C30C3"/>
    <w:rsid w:val="005C4B0D"/>
    <w:rsid w:val="005C4ED7"/>
    <w:rsid w:val="005C707C"/>
    <w:rsid w:val="005C71F3"/>
    <w:rsid w:val="005C7D0A"/>
    <w:rsid w:val="005D027D"/>
    <w:rsid w:val="005D08FA"/>
    <w:rsid w:val="005D6296"/>
    <w:rsid w:val="005D6789"/>
    <w:rsid w:val="005E04B3"/>
    <w:rsid w:val="005E1D0C"/>
    <w:rsid w:val="005E27D9"/>
    <w:rsid w:val="005E6A94"/>
    <w:rsid w:val="005F08BE"/>
    <w:rsid w:val="005F1972"/>
    <w:rsid w:val="005F55FF"/>
    <w:rsid w:val="005F5A3C"/>
    <w:rsid w:val="005F602D"/>
    <w:rsid w:val="005F68D2"/>
    <w:rsid w:val="005F7A95"/>
    <w:rsid w:val="005F7C2B"/>
    <w:rsid w:val="005F7C95"/>
    <w:rsid w:val="00601F2D"/>
    <w:rsid w:val="00602489"/>
    <w:rsid w:val="006027C4"/>
    <w:rsid w:val="00602B23"/>
    <w:rsid w:val="00602FBF"/>
    <w:rsid w:val="0060345E"/>
    <w:rsid w:val="00604229"/>
    <w:rsid w:val="006063E5"/>
    <w:rsid w:val="00607579"/>
    <w:rsid w:val="006075D4"/>
    <w:rsid w:val="00611534"/>
    <w:rsid w:val="006117B5"/>
    <w:rsid w:val="00612095"/>
    <w:rsid w:val="00612F70"/>
    <w:rsid w:val="0061383B"/>
    <w:rsid w:val="00614437"/>
    <w:rsid w:val="00620972"/>
    <w:rsid w:val="006215D5"/>
    <w:rsid w:val="00621ACF"/>
    <w:rsid w:val="00622376"/>
    <w:rsid w:val="006225D4"/>
    <w:rsid w:val="00623038"/>
    <w:rsid w:val="00623490"/>
    <w:rsid w:val="00623C09"/>
    <w:rsid w:val="00624632"/>
    <w:rsid w:val="00624A80"/>
    <w:rsid w:val="00625EA8"/>
    <w:rsid w:val="00627B8A"/>
    <w:rsid w:val="0063054C"/>
    <w:rsid w:val="00631577"/>
    <w:rsid w:val="006318CE"/>
    <w:rsid w:val="006322D6"/>
    <w:rsid w:val="006326BA"/>
    <w:rsid w:val="00632B34"/>
    <w:rsid w:val="00633E71"/>
    <w:rsid w:val="006352EB"/>
    <w:rsid w:val="006362A1"/>
    <w:rsid w:val="0063697D"/>
    <w:rsid w:val="0063779F"/>
    <w:rsid w:val="006403C3"/>
    <w:rsid w:val="00640C73"/>
    <w:rsid w:val="00641A91"/>
    <w:rsid w:val="00641C96"/>
    <w:rsid w:val="00641F41"/>
    <w:rsid w:val="006448C6"/>
    <w:rsid w:val="00645D66"/>
    <w:rsid w:val="006462C1"/>
    <w:rsid w:val="00647B15"/>
    <w:rsid w:val="0065166E"/>
    <w:rsid w:val="00652912"/>
    <w:rsid w:val="00655CE0"/>
    <w:rsid w:val="00655E65"/>
    <w:rsid w:val="00657115"/>
    <w:rsid w:val="0066096F"/>
    <w:rsid w:val="00661025"/>
    <w:rsid w:val="00664568"/>
    <w:rsid w:val="00665D25"/>
    <w:rsid w:val="006666AB"/>
    <w:rsid w:val="00666780"/>
    <w:rsid w:val="00666D18"/>
    <w:rsid w:val="00666DD0"/>
    <w:rsid w:val="006675BB"/>
    <w:rsid w:val="0067040F"/>
    <w:rsid w:val="00670AD1"/>
    <w:rsid w:val="0067288D"/>
    <w:rsid w:val="00672966"/>
    <w:rsid w:val="00672C22"/>
    <w:rsid w:val="0067384B"/>
    <w:rsid w:val="006750FC"/>
    <w:rsid w:val="006755F2"/>
    <w:rsid w:val="006763B3"/>
    <w:rsid w:val="00677090"/>
    <w:rsid w:val="00677825"/>
    <w:rsid w:val="00677F95"/>
    <w:rsid w:val="00684448"/>
    <w:rsid w:val="0068480A"/>
    <w:rsid w:val="0068605B"/>
    <w:rsid w:val="006873DF"/>
    <w:rsid w:val="00687556"/>
    <w:rsid w:val="00691221"/>
    <w:rsid w:val="00691964"/>
    <w:rsid w:val="006929AB"/>
    <w:rsid w:val="00692BA5"/>
    <w:rsid w:val="0069340D"/>
    <w:rsid w:val="00695A60"/>
    <w:rsid w:val="00697026"/>
    <w:rsid w:val="006A01E8"/>
    <w:rsid w:val="006A035B"/>
    <w:rsid w:val="006A03D0"/>
    <w:rsid w:val="006A0508"/>
    <w:rsid w:val="006A267B"/>
    <w:rsid w:val="006A28E9"/>
    <w:rsid w:val="006A4F21"/>
    <w:rsid w:val="006A6A52"/>
    <w:rsid w:val="006A7100"/>
    <w:rsid w:val="006A73AC"/>
    <w:rsid w:val="006B2748"/>
    <w:rsid w:val="006B2F8D"/>
    <w:rsid w:val="006B3467"/>
    <w:rsid w:val="006B395F"/>
    <w:rsid w:val="006B4C88"/>
    <w:rsid w:val="006B556E"/>
    <w:rsid w:val="006B75BF"/>
    <w:rsid w:val="006C0A74"/>
    <w:rsid w:val="006C124C"/>
    <w:rsid w:val="006C1DCC"/>
    <w:rsid w:val="006C23A6"/>
    <w:rsid w:val="006C251C"/>
    <w:rsid w:val="006C3DB0"/>
    <w:rsid w:val="006C48F8"/>
    <w:rsid w:val="006C4D83"/>
    <w:rsid w:val="006C4F4A"/>
    <w:rsid w:val="006C580D"/>
    <w:rsid w:val="006C6E70"/>
    <w:rsid w:val="006C7664"/>
    <w:rsid w:val="006C7C98"/>
    <w:rsid w:val="006D1147"/>
    <w:rsid w:val="006D2D8A"/>
    <w:rsid w:val="006D3817"/>
    <w:rsid w:val="006D4374"/>
    <w:rsid w:val="006D4840"/>
    <w:rsid w:val="006D5E5B"/>
    <w:rsid w:val="006D6700"/>
    <w:rsid w:val="006D685A"/>
    <w:rsid w:val="006D6E19"/>
    <w:rsid w:val="006D72AB"/>
    <w:rsid w:val="006D7E49"/>
    <w:rsid w:val="006E0B4B"/>
    <w:rsid w:val="006E0DCF"/>
    <w:rsid w:val="006E12E4"/>
    <w:rsid w:val="006E14D3"/>
    <w:rsid w:val="006E2CDB"/>
    <w:rsid w:val="006E3C47"/>
    <w:rsid w:val="006E44DB"/>
    <w:rsid w:val="006E4F5A"/>
    <w:rsid w:val="006E57EA"/>
    <w:rsid w:val="006E5D08"/>
    <w:rsid w:val="006E6C42"/>
    <w:rsid w:val="006E7B50"/>
    <w:rsid w:val="006E7E23"/>
    <w:rsid w:val="006F03C9"/>
    <w:rsid w:val="006F0CAE"/>
    <w:rsid w:val="006F3064"/>
    <w:rsid w:val="006F5207"/>
    <w:rsid w:val="006F74A0"/>
    <w:rsid w:val="007004BE"/>
    <w:rsid w:val="00700EFC"/>
    <w:rsid w:val="007016B5"/>
    <w:rsid w:val="0070345B"/>
    <w:rsid w:val="00706B68"/>
    <w:rsid w:val="00707434"/>
    <w:rsid w:val="0070771B"/>
    <w:rsid w:val="007105B9"/>
    <w:rsid w:val="007111BC"/>
    <w:rsid w:val="007116DD"/>
    <w:rsid w:val="00711BB6"/>
    <w:rsid w:val="007125FB"/>
    <w:rsid w:val="00712D1E"/>
    <w:rsid w:val="00714221"/>
    <w:rsid w:val="00714A5C"/>
    <w:rsid w:val="007155A3"/>
    <w:rsid w:val="0071682A"/>
    <w:rsid w:val="00716B44"/>
    <w:rsid w:val="00717512"/>
    <w:rsid w:val="00720948"/>
    <w:rsid w:val="00720F9B"/>
    <w:rsid w:val="0072235B"/>
    <w:rsid w:val="0072248D"/>
    <w:rsid w:val="007236D8"/>
    <w:rsid w:val="0072494D"/>
    <w:rsid w:val="007253AA"/>
    <w:rsid w:val="00726008"/>
    <w:rsid w:val="00726587"/>
    <w:rsid w:val="00726857"/>
    <w:rsid w:val="007272D6"/>
    <w:rsid w:val="007305CB"/>
    <w:rsid w:val="007316F6"/>
    <w:rsid w:val="007327CC"/>
    <w:rsid w:val="007329F1"/>
    <w:rsid w:val="00733D1D"/>
    <w:rsid w:val="00733D26"/>
    <w:rsid w:val="00734EA8"/>
    <w:rsid w:val="0073545B"/>
    <w:rsid w:val="007356D8"/>
    <w:rsid w:val="0073610B"/>
    <w:rsid w:val="00736D10"/>
    <w:rsid w:val="00740222"/>
    <w:rsid w:val="007406FB"/>
    <w:rsid w:val="00742738"/>
    <w:rsid w:val="00742F13"/>
    <w:rsid w:val="007439E7"/>
    <w:rsid w:val="00744DB0"/>
    <w:rsid w:val="00745583"/>
    <w:rsid w:val="007459FE"/>
    <w:rsid w:val="00745B21"/>
    <w:rsid w:val="00745FFF"/>
    <w:rsid w:val="0074680E"/>
    <w:rsid w:val="00746DB9"/>
    <w:rsid w:val="00747522"/>
    <w:rsid w:val="00747957"/>
    <w:rsid w:val="0075179E"/>
    <w:rsid w:val="00751A64"/>
    <w:rsid w:val="007539B2"/>
    <w:rsid w:val="00753B2B"/>
    <w:rsid w:val="00754297"/>
    <w:rsid w:val="00754D71"/>
    <w:rsid w:val="00755F81"/>
    <w:rsid w:val="0075630C"/>
    <w:rsid w:val="00760EAF"/>
    <w:rsid w:val="007638B9"/>
    <w:rsid w:val="0076494B"/>
    <w:rsid w:val="00765F9C"/>
    <w:rsid w:val="007662B2"/>
    <w:rsid w:val="00770419"/>
    <w:rsid w:val="00770847"/>
    <w:rsid w:val="00771254"/>
    <w:rsid w:val="00771DD0"/>
    <w:rsid w:val="0077212C"/>
    <w:rsid w:val="00772244"/>
    <w:rsid w:val="00772FF8"/>
    <w:rsid w:val="0077492B"/>
    <w:rsid w:val="00775E9D"/>
    <w:rsid w:val="0077615A"/>
    <w:rsid w:val="007766D1"/>
    <w:rsid w:val="00776897"/>
    <w:rsid w:val="007772D5"/>
    <w:rsid w:val="00780AFD"/>
    <w:rsid w:val="00780F5B"/>
    <w:rsid w:val="007812D9"/>
    <w:rsid w:val="00781AB5"/>
    <w:rsid w:val="00782C9B"/>
    <w:rsid w:val="00783808"/>
    <w:rsid w:val="00784131"/>
    <w:rsid w:val="00784F11"/>
    <w:rsid w:val="00785404"/>
    <w:rsid w:val="00785504"/>
    <w:rsid w:val="00786D2A"/>
    <w:rsid w:val="00787668"/>
    <w:rsid w:val="00787D81"/>
    <w:rsid w:val="007902E6"/>
    <w:rsid w:val="00791147"/>
    <w:rsid w:val="00792099"/>
    <w:rsid w:val="00792A1F"/>
    <w:rsid w:val="00793C62"/>
    <w:rsid w:val="007942FB"/>
    <w:rsid w:val="007950B1"/>
    <w:rsid w:val="00796B3C"/>
    <w:rsid w:val="00796F5E"/>
    <w:rsid w:val="0079796B"/>
    <w:rsid w:val="007A1BCB"/>
    <w:rsid w:val="007A3BEE"/>
    <w:rsid w:val="007A400B"/>
    <w:rsid w:val="007A4379"/>
    <w:rsid w:val="007A5251"/>
    <w:rsid w:val="007A6307"/>
    <w:rsid w:val="007A7339"/>
    <w:rsid w:val="007B0097"/>
    <w:rsid w:val="007B00A8"/>
    <w:rsid w:val="007B22ED"/>
    <w:rsid w:val="007B2C59"/>
    <w:rsid w:val="007B2D4C"/>
    <w:rsid w:val="007B4241"/>
    <w:rsid w:val="007B57B0"/>
    <w:rsid w:val="007B7193"/>
    <w:rsid w:val="007B7551"/>
    <w:rsid w:val="007B77A8"/>
    <w:rsid w:val="007C0232"/>
    <w:rsid w:val="007C0C75"/>
    <w:rsid w:val="007C19A8"/>
    <w:rsid w:val="007C3B56"/>
    <w:rsid w:val="007C3DD3"/>
    <w:rsid w:val="007C5AC0"/>
    <w:rsid w:val="007D0872"/>
    <w:rsid w:val="007D1ECA"/>
    <w:rsid w:val="007D2471"/>
    <w:rsid w:val="007D2A92"/>
    <w:rsid w:val="007D2ECD"/>
    <w:rsid w:val="007D339E"/>
    <w:rsid w:val="007D3719"/>
    <w:rsid w:val="007D408D"/>
    <w:rsid w:val="007D505F"/>
    <w:rsid w:val="007D56F3"/>
    <w:rsid w:val="007D7AC7"/>
    <w:rsid w:val="007D7EB4"/>
    <w:rsid w:val="007E04E9"/>
    <w:rsid w:val="007E2106"/>
    <w:rsid w:val="007E233A"/>
    <w:rsid w:val="007E26CE"/>
    <w:rsid w:val="007E3FDC"/>
    <w:rsid w:val="007E503B"/>
    <w:rsid w:val="007E6253"/>
    <w:rsid w:val="007E6528"/>
    <w:rsid w:val="007E6626"/>
    <w:rsid w:val="007E68A4"/>
    <w:rsid w:val="007F0BA7"/>
    <w:rsid w:val="007F1BA6"/>
    <w:rsid w:val="007F1BF9"/>
    <w:rsid w:val="007F2577"/>
    <w:rsid w:val="007F26E0"/>
    <w:rsid w:val="007F2EC9"/>
    <w:rsid w:val="007F3669"/>
    <w:rsid w:val="007F442D"/>
    <w:rsid w:val="007F4652"/>
    <w:rsid w:val="007F4874"/>
    <w:rsid w:val="007F5D9E"/>
    <w:rsid w:val="007F7296"/>
    <w:rsid w:val="008003E2"/>
    <w:rsid w:val="008006CC"/>
    <w:rsid w:val="00800F6B"/>
    <w:rsid w:val="00803DA3"/>
    <w:rsid w:val="008045A1"/>
    <w:rsid w:val="008067E4"/>
    <w:rsid w:val="0081063E"/>
    <w:rsid w:val="0081094A"/>
    <w:rsid w:val="008109BB"/>
    <w:rsid w:val="0081253C"/>
    <w:rsid w:val="00812EFE"/>
    <w:rsid w:val="00813A04"/>
    <w:rsid w:val="00814FF0"/>
    <w:rsid w:val="0081530F"/>
    <w:rsid w:val="00815E41"/>
    <w:rsid w:val="0081613D"/>
    <w:rsid w:val="00816249"/>
    <w:rsid w:val="00816629"/>
    <w:rsid w:val="00816770"/>
    <w:rsid w:val="00816A0E"/>
    <w:rsid w:val="00816C81"/>
    <w:rsid w:val="008202D5"/>
    <w:rsid w:val="008206F5"/>
    <w:rsid w:val="00821C35"/>
    <w:rsid w:val="00821E15"/>
    <w:rsid w:val="00822D16"/>
    <w:rsid w:val="0082374F"/>
    <w:rsid w:val="008239B9"/>
    <w:rsid w:val="008250E7"/>
    <w:rsid w:val="00825591"/>
    <w:rsid w:val="008268DA"/>
    <w:rsid w:val="00830142"/>
    <w:rsid w:val="008304E5"/>
    <w:rsid w:val="00830ED3"/>
    <w:rsid w:val="008313A4"/>
    <w:rsid w:val="00832DA2"/>
    <w:rsid w:val="0083479E"/>
    <w:rsid w:val="00835744"/>
    <w:rsid w:val="00835C53"/>
    <w:rsid w:val="00836067"/>
    <w:rsid w:val="008363E3"/>
    <w:rsid w:val="0083640D"/>
    <w:rsid w:val="00841076"/>
    <w:rsid w:val="0084355B"/>
    <w:rsid w:val="00843AEE"/>
    <w:rsid w:val="008443AA"/>
    <w:rsid w:val="0084485A"/>
    <w:rsid w:val="00844F3A"/>
    <w:rsid w:val="0084516C"/>
    <w:rsid w:val="00847B83"/>
    <w:rsid w:val="00847CD9"/>
    <w:rsid w:val="008503C3"/>
    <w:rsid w:val="00850A7E"/>
    <w:rsid w:val="008515EB"/>
    <w:rsid w:val="008518E2"/>
    <w:rsid w:val="0085224E"/>
    <w:rsid w:val="00852288"/>
    <w:rsid w:val="00854D3F"/>
    <w:rsid w:val="00856985"/>
    <w:rsid w:val="00857B40"/>
    <w:rsid w:val="008603DF"/>
    <w:rsid w:val="00861110"/>
    <w:rsid w:val="00866973"/>
    <w:rsid w:val="00867E0C"/>
    <w:rsid w:val="00874FCD"/>
    <w:rsid w:val="00875BB5"/>
    <w:rsid w:val="00886290"/>
    <w:rsid w:val="00891EA7"/>
    <w:rsid w:val="008939EC"/>
    <w:rsid w:val="00894F23"/>
    <w:rsid w:val="008959DA"/>
    <w:rsid w:val="008973D0"/>
    <w:rsid w:val="00897F78"/>
    <w:rsid w:val="008A0044"/>
    <w:rsid w:val="008A0EF9"/>
    <w:rsid w:val="008A15A2"/>
    <w:rsid w:val="008A1A00"/>
    <w:rsid w:val="008A2C38"/>
    <w:rsid w:val="008A5003"/>
    <w:rsid w:val="008A538D"/>
    <w:rsid w:val="008A6924"/>
    <w:rsid w:val="008A7482"/>
    <w:rsid w:val="008B01AC"/>
    <w:rsid w:val="008B09B8"/>
    <w:rsid w:val="008B223F"/>
    <w:rsid w:val="008B2FED"/>
    <w:rsid w:val="008B4496"/>
    <w:rsid w:val="008B5342"/>
    <w:rsid w:val="008B5EC0"/>
    <w:rsid w:val="008B618C"/>
    <w:rsid w:val="008B7155"/>
    <w:rsid w:val="008B797C"/>
    <w:rsid w:val="008B7FFA"/>
    <w:rsid w:val="008C0583"/>
    <w:rsid w:val="008C11B1"/>
    <w:rsid w:val="008C1FC9"/>
    <w:rsid w:val="008C22A3"/>
    <w:rsid w:val="008C2BFE"/>
    <w:rsid w:val="008C5B03"/>
    <w:rsid w:val="008C62EC"/>
    <w:rsid w:val="008C6968"/>
    <w:rsid w:val="008C6CE4"/>
    <w:rsid w:val="008D0C95"/>
    <w:rsid w:val="008D14AE"/>
    <w:rsid w:val="008D14CE"/>
    <w:rsid w:val="008D166E"/>
    <w:rsid w:val="008D25BF"/>
    <w:rsid w:val="008D2E74"/>
    <w:rsid w:val="008D5B25"/>
    <w:rsid w:val="008E2F50"/>
    <w:rsid w:val="008E3651"/>
    <w:rsid w:val="008E3E7F"/>
    <w:rsid w:val="008E3FCC"/>
    <w:rsid w:val="008E4362"/>
    <w:rsid w:val="008E4E1E"/>
    <w:rsid w:val="008E59CE"/>
    <w:rsid w:val="008E664B"/>
    <w:rsid w:val="008F0FD5"/>
    <w:rsid w:val="008F18B1"/>
    <w:rsid w:val="008F3451"/>
    <w:rsid w:val="008F36D7"/>
    <w:rsid w:val="008F49B3"/>
    <w:rsid w:val="008F4B34"/>
    <w:rsid w:val="008F4C95"/>
    <w:rsid w:val="008F5BF9"/>
    <w:rsid w:val="008F6C6B"/>
    <w:rsid w:val="008F72E1"/>
    <w:rsid w:val="00900662"/>
    <w:rsid w:val="009017C8"/>
    <w:rsid w:val="00901DDC"/>
    <w:rsid w:val="00902297"/>
    <w:rsid w:val="009023E3"/>
    <w:rsid w:val="009023E4"/>
    <w:rsid w:val="009026C0"/>
    <w:rsid w:val="00902BD4"/>
    <w:rsid w:val="00903C81"/>
    <w:rsid w:val="00903FD6"/>
    <w:rsid w:val="0090454A"/>
    <w:rsid w:val="00904C73"/>
    <w:rsid w:val="00904C9D"/>
    <w:rsid w:val="009069F0"/>
    <w:rsid w:val="009072B2"/>
    <w:rsid w:val="009074BF"/>
    <w:rsid w:val="00910585"/>
    <w:rsid w:val="00910921"/>
    <w:rsid w:val="00910F5F"/>
    <w:rsid w:val="009111C7"/>
    <w:rsid w:val="00912EFB"/>
    <w:rsid w:val="009148B9"/>
    <w:rsid w:val="00915D4C"/>
    <w:rsid w:val="0091631F"/>
    <w:rsid w:val="00917247"/>
    <w:rsid w:val="00917C26"/>
    <w:rsid w:val="009205CC"/>
    <w:rsid w:val="00920620"/>
    <w:rsid w:val="009219BC"/>
    <w:rsid w:val="009247AE"/>
    <w:rsid w:val="00924E4E"/>
    <w:rsid w:val="009263FC"/>
    <w:rsid w:val="00927493"/>
    <w:rsid w:val="0093011A"/>
    <w:rsid w:val="00931B22"/>
    <w:rsid w:val="00932B24"/>
    <w:rsid w:val="00932FF6"/>
    <w:rsid w:val="00935A63"/>
    <w:rsid w:val="00935B31"/>
    <w:rsid w:val="00935D2B"/>
    <w:rsid w:val="00936048"/>
    <w:rsid w:val="0093628C"/>
    <w:rsid w:val="0094096C"/>
    <w:rsid w:val="00941BF3"/>
    <w:rsid w:val="009422A0"/>
    <w:rsid w:val="00945AF5"/>
    <w:rsid w:val="00950E6C"/>
    <w:rsid w:val="009539D8"/>
    <w:rsid w:val="00953F3D"/>
    <w:rsid w:val="009556AF"/>
    <w:rsid w:val="009569F6"/>
    <w:rsid w:val="009573FF"/>
    <w:rsid w:val="009578DE"/>
    <w:rsid w:val="009608C4"/>
    <w:rsid w:val="00961712"/>
    <w:rsid w:val="00962500"/>
    <w:rsid w:val="00962931"/>
    <w:rsid w:val="00962C73"/>
    <w:rsid w:val="00962EC8"/>
    <w:rsid w:val="0096303A"/>
    <w:rsid w:val="009630A1"/>
    <w:rsid w:val="0096327B"/>
    <w:rsid w:val="009638EF"/>
    <w:rsid w:val="00963F0E"/>
    <w:rsid w:val="00965683"/>
    <w:rsid w:val="00967C70"/>
    <w:rsid w:val="00967F1B"/>
    <w:rsid w:val="00970CFF"/>
    <w:rsid w:val="00973EC2"/>
    <w:rsid w:val="00974192"/>
    <w:rsid w:val="00974D53"/>
    <w:rsid w:val="0097524E"/>
    <w:rsid w:val="009769B9"/>
    <w:rsid w:val="00977867"/>
    <w:rsid w:val="009804F5"/>
    <w:rsid w:val="00983977"/>
    <w:rsid w:val="0098405A"/>
    <w:rsid w:val="00984102"/>
    <w:rsid w:val="00984BC1"/>
    <w:rsid w:val="00986562"/>
    <w:rsid w:val="00990C09"/>
    <w:rsid w:val="00991D4C"/>
    <w:rsid w:val="00992233"/>
    <w:rsid w:val="009924EF"/>
    <w:rsid w:val="00992EB0"/>
    <w:rsid w:val="009947AF"/>
    <w:rsid w:val="00994984"/>
    <w:rsid w:val="0099513F"/>
    <w:rsid w:val="00996027"/>
    <w:rsid w:val="0099690F"/>
    <w:rsid w:val="0099711F"/>
    <w:rsid w:val="00997AFD"/>
    <w:rsid w:val="009A1111"/>
    <w:rsid w:val="009A1A5D"/>
    <w:rsid w:val="009A25A2"/>
    <w:rsid w:val="009A42BD"/>
    <w:rsid w:val="009A4380"/>
    <w:rsid w:val="009A4C82"/>
    <w:rsid w:val="009A55DE"/>
    <w:rsid w:val="009A6D0A"/>
    <w:rsid w:val="009A7856"/>
    <w:rsid w:val="009B0292"/>
    <w:rsid w:val="009B2F58"/>
    <w:rsid w:val="009B362E"/>
    <w:rsid w:val="009B3796"/>
    <w:rsid w:val="009C1540"/>
    <w:rsid w:val="009C1E6C"/>
    <w:rsid w:val="009C2492"/>
    <w:rsid w:val="009C26F8"/>
    <w:rsid w:val="009C2B2F"/>
    <w:rsid w:val="009C3A18"/>
    <w:rsid w:val="009C5068"/>
    <w:rsid w:val="009C5A17"/>
    <w:rsid w:val="009D06C4"/>
    <w:rsid w:val="009D0718"/>
    <w:rsid w:val="009D17EE"/>
    <w:rsid w:val="009D2FE7"/>
    <w:rsid w:val="009D4D67"/>
    <w:rsid w:val="009D6409"/>
    <w:rsid w:val="009D70A7"/>
    <w:rsid w:val="009D7375"/>
    <w:rsid w:val="009D795B"/>
    <w:rsid w:val="009E2554"/>
    <w:rsid w:val="009E29BE"/>
    <w:rsid w:val="009E3440"/>
    <w:rsid w:val="009E37B5"/>
    <w:rsid w:val="009E3F31"/>
    <w:rsid w:val="009E4865"/>
    <w:rsid w:val="009E555B"/>
    <w:rsid w:val="009E5743"/>
    <w:rsid w:val="009E5971"/>
    <w:rsid w:val="009E6AD8"/>
    <w:rsid w:val="009E7985"/>
    <w:rsid w:val="009F2419"/>
    <w:rsid w:val="009F3A40"/>
    <w:rsid w:val="009F3B86"/>
    <w:rsid w:val="009F5DD4"/>
    <w:rsid w:val="009F63BA"/>
    <w:rsid w:val="009F77F4"/>
    <w:rsid w:val="00A00A3A"/>
    <w:rsid w:val="00A0163C"/>
    <w:rsid w:val="00A025BB"/>
    <w:rsid w:val="00A03075"/>
    <w:rsid w:val="00A035D6"/>
    <w:rsid w:val="00A03E2B"/>
    <w:rsid w:val="00A0608F"/>
    <w:rsid w:val="00A0619D"/>
    <w:rsid w:val="00A06652"/>
    <w:rsid w:val="00A06B8D"/>
    <w:rsid w:val="00A06F01"/>
    <w:rsid w:val="00A072A8"/>
    <w:rsid w:val="00A12B18"/>
    <w:rsid w:val="00A14FEF"/>
    <w:rsid w:val="00A16203"/>
    <w:rsid w:val="00A16C90"/>
    <w:rsid w:val="00A16DD6"/>
    <w:rsid w:val="00A17261"/>
    <w:rsid w:val="00A175E8"/>
    <w:rsid w:val="00A21737"/>
    <w:rsid w:val="00A217BC"/>
    <w:rsid w:val="00A225C9"/>
    <w:rsid w:val="00A243A3"/>
    <w:rsid w:val="00A24D95"/>
    <w:rsid w:val="00A25AB9"/>
    <w:rsid w:val="00A25F8E"/>
    <w:rsid w:val="00A273C7"/>
    <w:rsid w:val="00A277F0"/>
    <w:rsid w:val="00A27ACB"/>
    <w:rsid w:val="00A27CA7"/>
    <w:rsid w:val="00A303BE"/>
    <w:rsid w:val="00A309AC"/>
    <w:rsid w:val="00A31336"/>
    <w:rsid w:val="00A32E77"/>
    <w:rsid w:val="00A33B1B"/>
    <w:rsid w:val="00A340EF"/>
    <w:rsid w:val="00A34645"/>
    <w:rsid w:val="00A34B19"/>
    <w:rsid w:val="00A36D9D"/>
    <w:rsid w:val="00A36F83"/>
    <w:rsid w:val="00A41767"/>
    <w:rsid w:val="00A4266A"/>
    <w:rsid w:val="00A42CEF"/>
    <w:rsid w:val="00A42EBF"/>
    <w:rsid w:val="00A43153"/>
    <w:rsid w:val="00A441DD"/>
    <w:rsid w:val="00A449FE"/>
    <w:rsid w:val="00A45221"/>
    <w:rsid w:val="00A52135"/>
    <w:rsid w:val="00A547B5"/>
    <w:rsid w:val="00A54D12"/>
    <w:rsid w:val="00A55E7C"/>
    <w:rsid w:val="00A55F84"/>
    <w:rsid w:val="00A5756B"/>
    <w:rsid w:val="00A6006F"/>
    <w:rsid w:val="00A607F0"/>
    <w:rsid w:val="00A61509"/>
    <w:rsid w:val="00A61F55"/>
    <w:rsid w:val="00A6297B"/>
    <w:rsid w:val="00A62D8B"/>
    <w:rsid w:val="00A63D58"/>
    <w:rsid w:val="00A65569"/>
    <w:rsid w:val="00A656D7"/>
    <w:rsid w:val="00A66073"/>
    <w:rsid w:val="00A66E57"/>
    <w:rsid w:val="00A675C3"/>
    <w:rsid w:val="00A70E44"/>
    <w:rsid w:val="00A71F88"/>
    <w:rsid w:val="00A7231D"/>
    <w:rsid w:val="00A725E2"/>
    <w:rsid w:val="00A738BB"/>
    <w:rsid w:val="00A73AAA"/>
    <w:rsid w:val="00A745FA"/>
    <w:rsid w:val="00A75831"/>
    <w:rsid w:val="00A76B58"/>
    <w:rsid w:val="00A7777A"/>
    <w:rsid w:val="00A80D86"/>
    <w:rsid w:val="00A81021"/>
    <w:rsid w:val="00A81347"/>
    <w:rsid w:val="00A82349"/>
    <w:rsid w:val="00A82797"/>
    <w:rsid w:val="00A83117"/>
    <w:rsid w:val="00A83467"/>
    <w:rsid w:val="00A83C9B"/>
    <w:rsid w:val="00A8657C"/>
    <w:rsid w:val="00A9310C"/>
    <w:rsid w:val="00A93182"/>
    <w:rsid w:val="00A933B9"/>
    <w:rsid w:val="00A94179"/>
    <w:rsid w:val="00A9472E"/>
    <w:rsid w:val="00A9510C"/>
    <w:rsid w:val="00A95223"/>
    <w:rsid w:val="00A95D44"/>
    <w:rsid w:val="00A95F6F"/>
    <w:rsid w:val="00A961E5"/>
    <w:rsid w:val="00A96C78"/>
    <w:rsid w:val="00A96FFE"/>
    <w:rsid w:val="00AA35F3"/>
    <w:rsid w:val="00AA4410"/>
    <w:rsid w:val="00AA4CFB"/>
    <w:rsid w:val="00AA5509"/>
    <w:rsid w:val="00AA6E73"/>
    <w:rsid w:val="00AB2B7C"/>
    <w:rsid w:val="00AB2FC8"/>
    <w:rsid w:val="00AB38C3"/>
    <w:rsid w:val="00AB471B"/>
    <w:rsid w:val="00AB4FB6"/>
    <w:rsid w:val="00AB65E6"/>
    <w:rsid w:val="00AB7347"/>
    <w:rsid w:val="00AB7887"/>
    <w:rsid w:val="00AB7AB5"/>
    <w:rsid w:val="00AC049C"/>
    <w:rsid w:val="00AC0564"/>
    <w:rsid w:val="00AC0EA7"/>
    <w:rsid w:val="00AC0F49"/>
    <w:rsid w:val="00AC1A7D"/>
    <w:rsid w:val="00AC1D11"/>
    <w:rsid w:val="00AC2817"/>
    <w:rsid w:val="00AC3439"/>
    <w:rsid w:val="00AC3962"/>
    <w:rsid w:val="00AC39BB"/>
    <w:rsid w:val="00AC4AFF"/>
    <w:rsid w:val="00AC51E3"/>
    <w:rsid w:val="00AC54F3"/>
    <w:rsid w:val="00AC580B"/>
    <w:rsid w:val="00AC6536"/>
    <w:rsid w:val="00AC6C85"/>
    <w:rsid w:val="00AC6F26"/>
    <w:rsid w:val="00AD07AD"/>
    <w:rsid w:val="00AD2341"/>
    <w:rsid w:val="00AD2577"/>
    <w:rsid w:val="00AD2948"/>
    <w:rsid w:val="00AD2BE7"/>
    <w:rsid w:val="00AD2E62"/>
    <w:rsid w:val="00AD49D0"/>
    <w:rsid w:val="00AD4C3E"/>
    <w:rsid w:val="00AD53B7"/>
    <w:rsid w:val="00AD5AE4"/>
    <w:rsid w:val="00AD7D19"/>
    <w:rsid w:val="00AD7F34"/>
    <w:rsid w:val="00AE0733"/>
    <w:rsid w:val="00AE0D42"/>
    <w:rsid w:val="00AE16CC"/>
    <w:rsid w:val="00AE170B"/>
    <w:rsid w:val="00AE1EE8"/>
    <w:rsid w:val="00AE2D3C"/>
    <w:rsid w:val="00AE4DF5"/>
    <w:rsid w:val="00AE6D2E"/>
    <w:rsid w:val="00AE75DD"/>
    <w:rsid w:val="00AE7D54"/>
    <w:rsid w:val="00AF1605"/>
    <w:rsid w:val="00AF25FC"/>
    <w:rsid w:val="00AF4CF6"/>
    <w:rsid w:val="00AF52A4"/>
    <w:rsid w:val="00AF5A9E"/>
    <w:rsid w:val="00AF6498"/>
    <w:rsid w:val="00AF6A1E"/>
    <w:rsid w:val="00B000D3"/>
    <w:rsid w:val="00B000FB"/>
    <w:rsid w:val="00B00885"/>
    <w:rsid w:val="00B01124"/>
    <w:rsid w:val="00B02437"/>
    <w:rsid w:val="00B04F71"/>
    <w:rsid w:val="00B0506C"/>
    <w:rsid w:val="00B05B97"/>
    <w:rsid w:val="00B06305"/>
    <w:rsid w:val="00B067DC"/>
    <w:rsid w:val="00B0795D"/>
    <w:rsid w:val="00B12275"/>
    <w:rsid w:val="00B123A0"/>
    <w:rsid w:val="00B1474D"/>
    <w:rsid w:val="00B14D20"/>
    <w:rsid w:val="00B15C1E"/>
    <w:rsid w:val="00B15F2F"/>
    <w:rsid w:val="00B16E13"/>
    <w:rsid w:val="00B1769D"/>
    <w:rsid w:val="00B20B4F"/>
    <w:rsid w:val="00B20EA9"/>
    <w:rsid w:val="00B20F20"/>
    <w:rsid w:val="00B212D4"/>
    <w:rsid w:val="00B22632"/>
    <w:rsid w:val="00B22641"/>
    <w:rsid w:val="00B2388D"/>
    <w:rsid w:val="00B23E7E"/>
    <w:rsid w:val="00B24111"/>
    <w:rsid w:val="00B25961"/>
    <w:rsid w:val="00B25C27"/>
    <w:rsid w:val="00B2612D"/>
    <w:rsid w:val="00B2698E"/>
    <w:rsid w:val="00B300D7"/>
    <w:rsid w:val="00B3084B"/>
    <w:rsid w:val="00B30E9C"/>
    <w:rsid w:val="00B314DD"/>
    <w:rsid w:val="00B318F5"/>
    <w:rsid w:val="00B320F1"/>
    <w:rsid w:val="00B327A3"/>
    <w:rsid w:val="00B33F67"/>
    <w:rsid w:val="00B340AE"/>
    <w:rsid w:val="00B342B2"/>
    <w:rsid w:val="00B35286"/>
    <w:rsid w:val="00B352FF"/>
    <w:rsid w:val="00B3781A"/>
    <w:rsid w:val="00B430B9"/>
    <w:rsid w:val="00B44BB7"/>
    <w:rsid w:val="00B4706C"/>
    <w:rsid w:val="00B477C2"/>
    <w:rsid w:val="00B47B44"/>
    <w:rsid w:val="00B50D21"/>
    <w:rsid w:val="00B50E6D"/>
    <w:rsid w:val="00B52339"/>
    <w:rsid w:val="00B52F78"/>
    <w:rsid w:val="00B54B35"/>
    <w:rsid w:val="00B5612A"/>
    <w:rsid w:val="00B56FF4"/>
    <w:rsid w:val="00B600BE"/>
    <w:rsid w:val="00B618EE"/>
    <w:rsid w:val="00B61B04"/>
    <w:rsid w:val="00B61F20"/>
    <w:rsid w:val="00B61F2A"/>
    <w:rsid w:val="00B6262B"/>
    <w:rsid w:val="00B62D6A"/>
    <w:rsid w:val="00B63F4D"/>
    <w:rsid w:val="00B64A99"/>
    <w:rsid w:val="00B6619C"/>
    <w:rsid w:val="00B66669"/>
    <w:rsid w:val="00B67E41"/>
    <w:rsid w:val="00B70D61"/>
    <w:rsid w:val="00B70DB6"/>
    <w:rsid w:val="00B723D6"/>
    <w:rsid w:val="00B72483"/>
    <w:rsid w:val="00B72D66"/>
    <w:rsid w:val="00B72DE3"/>
    <w:rsid w:val="00B734CB"/>
    <w:rsid w:val="00B7458A"/>
    <w:rsid w:val="00B7463F"/>
    <w:rsid w:val="00B74E6F"/>
    <w:rsid w:val="00B74F3E"/>
    <w:rsid w:val="00B751CF"/>
    <w:rsid w:val="00B75EEA"/>
    <w:rsid w:val="00B760E2"/>
    <w:rsid w:val="00B76198"/>
    <w:rsid w:val="00B769FC"/>
    <w:rsid w:val="00B800D2"/>
    <w:rsid w:val="00B81464"/>
    <w:rsid w:val="00B8157A"/>
    <w:rsid w:val="00B81B23"/>
    <w:rsid w:val="00B82B1C"/>
    <w:rsid w:val="00B84188"/>
    <w:rsid w:val="00B84523"/>
    <w:rsid w:val="00B846C0"/>
    <w:rsid w:val="00B849E1"/>
    <w:rsid w:val="00B853CC"/>
    <w:rsid w:val="00B8658E"/>
    <w:rsid w:val="00B87517"/>
    <w:rsid w:val="00B901D0"/>
    <w:rsid w:val="00B9059D"/>
    <w:rsid w:val="00B91454"/>
    <w:rsid w:val="00B927DF"/>
    <w:rsid w:val="00B936BC"/>
    <w:rsid w:val="00B94D09"/>
    <w:rsid w:val="00B94FD7"/>
    <w:rsid w:val="00B95052"/>
    <w:rsid w:val="00B95740"/>
    <w:rsid w:val="00B966AC"/>
    <w:rsid w:val="00B966D7"/>
    <w:rsid w:val="00B97661"/>
    <w:rsid w:val="00BA0548"/>
    <w:rsid w:val="00BA11F4"/>
    <w:rsid w:val="00BA1CA9"/>
    <w:rsid w:val="00BA2EB4"/>
    <w:rsid w:val="00BA3447"/>
    <w:rsid w:val="00BA3B3C"/>
    <w:rsid w:val="00BA3FDC"/>
    <w:rsid w:val="00BA44FC"/>
    <w:rsid w:val="00BA5E4B"/>
    <w:rsid w:val="00BA62A4"/>
    <w:rsid w:val="00BA7016"/>
    <w:rsid w:val="00BA736C"/>
    <w:rsid w:val="00BA7555"/>
    <w:rsid w:val="00BA7D24"/>
    <w:rsid w:val="00BB0AC0"/>
    <w:rsid w:val="00BB1D9C"/>
    <w:rsid w:val="00BB2109"/>
    <w:rsid w:val="00BB22B3"/>
    <w:rsid w:val="00BB39E1"/>
    <w:rsid w:val="00BB75CF"/>
    <w:rsid w:val="00BB7685"/>
    <w:rsid w:val="00BB7ACE"/>
    <w:rsid w:val="00BB7F9A"/>
    <w:rsid w:val="00BC0062"/>
    <w:rsid w:val="00BC00A7"/>
    <w:rsid w:val="00BC1ED3"/>
    <w:rsid w:val="00BC2852"/>
    <w:rsid w:val="00BC288A"/>
    <w:rsid w:val="00BC2FE5"/>
    <w:rsid w:val="00BC3D67"/>
    <w:rsid w:val="00BC4580"/>
    <w:rsid w:val="00BC4FA9"/>
    <w:rsid w:val="00BC69DF"/>
    <w:rsid w:val="00BC6BDE"/>
    <w:rsid w:val="00BC7656"/>
    <w:rsid w:val="00BD0F67"/>
    <w:rsid w:val="00BD156A"/>
    <w:rsid w:val="00BD2428"/>
    <w:rsid w:val="00BD367B"/>
    <w:rsid w:val="00BD3B52"/>
    <w:rsid w:val="00BD3CCB"/>
    <w:rsid w:val="00BD45CC"/>
    <w:rsid w:val="00BD569B"/>
    <w:rsid w:val="00BD6311"/>
    <w:rsid w:val="00BD759A"/>
    <w:rsid w:val="00BE0195"/>
    <w:rsid w:val="00BE0710"/>
    <w:rsid w:val="00BE18B6"/>
    <w:rsid w:val="00BE2804"/>
    <w:rsid w:val="00BE56D4"/>
    <w:rsid w:val="00BE6056"/>
    <w:rsid w:val="00BE69E9"/>
    <w:rsid w:val="00BE74E9"/>
    <w:rsid w:val="00BE7A41"/>
    <w:rsid w:val="00BF07D4"/>
    <w:rsid w:val="00BF0B15"/>
    <w:rsid w:val="00BF0F1B"/>
    <w:rsid w:val="00BF157E"/>
    <w:rsid w:val="00BF1A02"/>
    <w:rsid w:val="00BF1C8E"/>
    <w:rsid w:val="00BF3FDB"/>
    <w:rsid w:val="00BF57E8"/>
    <w:rsid w:val="00BF6311"/>
    <w:rsid w:val="00BF7338"/>
    <w:rsid w:val="00C01658"/>
    <w:rsid w:val="00C01868"/>
    <w:rsid w:val="00C0303D"/>
    <w:rsid w:val="00C03927"/>
    <w:rsid w:val="00C0549F"/>
    <w:rsid w:val="00C058F4"/>
    <w:rsid w:val="00C05BCD"/>
    <w:rsid w:val="00C07DAD"/>
    <w:rsid w:val="00C104EF"/>
    <w:rsid w:val="00C114EB"/>
    <w:rsid w:val="00C1193A"/>
    <w:rsid w:val="00C11EF4"/>
    <w:rsid w:val="00C12500"/>
    <w:rsid w:val="00C12FF9"/>
    <w:rsid w:val="00C14F9D"/>
    <w:rsid w:val="00C151F1"/>
    <w:rsid w:val="00C1564F"/>
    <w:rsid w:val="00C15B98"/>
    <w:rsid w:val="00C1634C"/>
    <w:rsid w:val="00C2049C"/>
    <w:rsid w:val="00C21497"/>
    <w:rsid w:val="00C21F03"/>
    <w:rsid w:val="00C22F5F"/>
    <w:rsid w:val="00C24213"/>
    <w:rsid w:val="00C2430C"/>
    <w:rsid w:val="00C2468B"/>
    <w:rsid w:val="00C25256"/>
    <w:rsid w:val="00C255E8"/>
    <w:rsid w:val="00C25B73"/>
    <w:rsid w:val="00C25FC8"/>
    <w:rsid w:val="00C26018"/>
    <w:rsid w:val="00C270D1"/>
    <w:rsid w:val="00C30A0B"/>
    <w:rsid w:val="00C30E86"/>
    <w:rsid w:val="00C315EC"/>
    <w:rsid w:val="00C32124"/>
    <w:rsid w:val="00C32157"/>
    <w:rsid w:val="00C334BC"/>
    <w:rsid w:val="00C3361C"/>
    <w:rsid w:val="00C33E48"/>
    <w:rsid w:val="00C34C69"/>
    <w:rsid w:val="00C352F0"/>
    <w:rsid w:val="00C3591F"/>
    <w:rsid w:val="00C4010A"/>
    <w:rsid w:val="00C42290"/>
    <w:rsid w:val="00C44A84"/>
    <w:rsid w:val="00C4677C"/>
    <w:rsid w:val="00C46EDD"/>
    <w:rsid w:val="00C47E49"/>
    <w:rsid w:val="00C508CF"/>
    <w:rsid w:val="00C50FBB"/>
    <w:rsid w:val="00C526AD"/>
    <w:rsid w:val="00C52BE5"/>
    <w:rsid w:val="00C548E0"/>
    <w:rsid w:val="00C560DE"/>
    <w:rsid w:val="00C57B44"/>
    <w:rsid w:val="00C60433"/>
    <w:rsid w:val="00C62225"/>
    <w:rsid w:val="00C6464A"/>
    <w:rsid w:val="00C658B7"/>
    <w:rsid w:val="00C66CF7"/>
    <w:rsid w:val="00C66E38"/>
    <w:rsid w:val="00C67715"/>
    <w:rsid w:val="00C7148F"/>
    <w:rsid w:val="00C72CB2"/>
    <w:rsid w:val="00C72D2E"/>
    <w:rsid w:val="00C7317B"/>
    <w:rsid w:val="00C73909"/>
    <w:rsid w:val="00C73FCE"/>
    <w:rsid w:val="00C77736"/>
    <w:rsid w:val="00C7790B"/>
    <w:rsid w:val="00C81926"/>
    <w:rsid w:val="00C81C03"/>
    <w:rsid w:val="00C82AF0"/>
    <w:rsid w:val="00C830BE"/>
    <w:rsid w:val="00C83962"/>
    <w:rsid w:val="00C8413C"/>
    <w:rsid w:val="00C8499C"/>
    <w:rsid w:val="00C84B83"/>
    <w:rsid w:val="00C851CE"/>
    <w:rsid w:val="00C852C0"/>
    <w:rsid w:val="00C85691"/>
    <w:rsid w:val="00C862D1"/>
    <w:rsid w:val="00C863B5"/>
    <w:rsid w:val="00C8678C"/>
    <w:rsid w:val="00C86FBC"/>
    <w:rsid w:val="00C9257D"/>
    <w:rsid w:val="00C92DB6"/>
    <w:rsid w:val="00C92E6E"/>
    <w:rsid w:val="00C969B4"/>
    <w:rsid w:val="00C96E62"/>
    <w:rsid w:val="00C97930"/>
    <w:rsid w:val="00CA00C9"/>
    <w:rsid w:val="00CA2255"/>
    <w:rsid w:val="00CA288C"/>
    <w:rsid w:val="00CA33EA"/>
    <w:rsid w:val="00CA3F13"/>
    <w:rsid w:val="00CA48E9"/>
    <w:rsid w:val="00CA66C2"/>
    <w:rsid w:val="00CA6CC5"/>
    <w:rsid w:val="00CA7C72"/>
    <w:rsid w:val="00CB011D"/>
    <w:rsid w:val="00CB06C3"/>
    <w:rsid w:val="00CB0B85"/>
    <w:rsid w:val="00CB0BD6"/>
    <w:rsid w:val="00CB2480"/>
    <w:rsid w:val="00CB39F5"/>
    <w:rsid w:val="00CB4681"/>
    <w:rsid w:val="00CB494D"/>
    <w:rsid w:val="00CB4CF5"/>
    <w:rsid w:val="00CB50CD"/>
    <w:rsid w:val="00CB586E"/>
    <w:rsid w:val="00CB59CD"/>
    <w:rsid w:val="00CB5E22"/>
    <w:rsid w:val="00CB755A"/>
    <w:rsid w:val="00CC07BD"/>
    <w:rsid w:val="00CC0CC9"/>
    <w:rsid w:val="00CC1D1B"/>
    <w:rsid w:val="00CC2067"/>
    <w:rsid w:val="00CC2CC5"/>
    <w:rsid w:val="00CC3813"/>
    <w:rsid w:val="00CC4A13"/>
    <w:rsid w:val="00CC4D8F"/>
    <w:rsid w:val="00CC52EA"/>
    <w:rsid w:val="00CC7D08"/>
    <w:rsid w:val="00CD0F27"/>
    <w:rsid w:val="00CD1C46"/>
    <w:rsid w:val="00CD3477"/>
    <w:rsid w:val="00CD4ED2"/>
    <w:rsid w:val="00CD4FD3"/>
    <w:rsid w:val="00CD5108"/>
    <w:rsid w:val="00CD73E0"/>
    <w:rsid w:val="00CE0F3E"/>
    <w:rsid w:val="00CE15A3"/>
    <w:rsid w:val="00CE23B4"/>
    <w:rsid w:val="00CE3065"/>
    <w:rsid w:val="00CE33EC"/>
    <w:rsid w:val="00CE33F8"/>
    <w:rsid w:val="00CE38EA"/>
    <w:rsid w:val="00CE43D8"/>
    <w:rsid w:val="00CE4E9D"/>
    <w:rsid w:val="00CE5898"/>
    <w:rsid w:val="00CE79BF"/>
    <w:rsid w:val="00CE7E5A"/>
    <w:rsid w:val="00CF05EF"/>
    <w:rsid w:val="00CF06DA"/>
    <w:rsid w:val="00CF302A"/>
    <w:rsid w:val="00CF317C"/>
    <w:rsid w:val="00CF4021"/>
    <w:rsid w:val="00CF57E7"/>
    <w:rsid w:val="00CF5A8D"/>
    <w:rsid w:val="00CF6A47"/>
    <w:rsid w:val="00CF78FD"/>
    <w:rsid w:val="00D00902"/>
    <w:rsid w:val="00D011CD"/>
    <w:rsid w:val="00D020B6"/>
    <w:rsid w:val="00D027A5"/>
    <w:rsid w:val="00D03E49"/>
    <w:rsid w:val="00D040D4"/>
    <w:rsid w:val="00D04612"/>
    <w:rsid w:val="00D04ABD"/>
    <w:rsid w:val="00D04C73"/>
    <w:rsid w:val="00D05124"/>
    <w:rsid w:val="00D05424"/>
    <w:rsid w:val="00D0550C"/>
    <w:rsid w:val="00D05D34"/>
    <w:rsid w:val="00D06143"/>
    <w:rsid w:val="00D06D3F"/>
    <w:rsid w:val="00D0760E"/>
    <w:rsid w:val="00D1032C"/>
    <w:rsid w:val="00D11711"/>
    <w:rsid w:val="00D11AD1"/>
    <w:rsid w:val="00D11AEB"/>
    <w:rsid w:val="00D11B18"/>
    <w:rsid w:val="00D14F37"/>
    <w:rsid w:val="00D15DBE"/>
    <w:rsid w:val="00D17B02"/>
    <w:rsid w:val="00D17CA3"/>
    <w:rsid w:val="00D17E0D"/>
    <w:rsid w:val="00D2046A"/>
    <w:rsid w:val="00D23B63"/>
    <w:rsid w:val="00D261D3"/>
    <w:rsid w:val="00D2659A"/>
    <w:rsid w:val="00D273CD"/>
    <w:rsid w:val="00D2754C"/>
    <w:rsid w:val="00D3025C"/>
    <w:rsid w:val="00D308FB"/>
    <w:rsid w:val="00D30FD5"/>
    <w:rsid w:val="00D314EF"/>
    <w:rsid w:val="00D337AC"/>
    <w:rsid w:val="00D351DB"/>
    <w:rsid w:val="00D3544B"/>
    <w:rsid w:val="00D3749A"/>
    <w:rsid w:val="00D40C5F"/>
    <w:rsid w:val="00D40EB6"/>
    <w:rsid w:val="00D4178D"/>
    <w:rsid w:val="00D41F9F"/>
    <w:rsid w:val="00D42E07"/>
    <w:rsid w:val="00D443D1"/>
    <w:rsid w:val="00D448A1"/>
    <w:rsid w:val="00D45F78"/>
    <w:rsid w:val="00D4622C"/>
    <w:rsid w:val="00D4630A"/>
    <w:rsid w:val="00D475A7"/>
    <w:rsid w:val="00D501E0"/>
    <w:rsid w:val="00D5275F"/>
    <w:rsid w:val="00D52943"/>
    <w:rsid w:val="00D53027"/>
    <w:rsid w:val="00D56CA6"/>
    <w:rsid w:val="00D57501"/>
    <w:rsid w:val="00D576B6"/>
    <w:rsid w:val="00D6199E"/>
    <w:rsid w:val="00D62B6B"/>
    <w:rsid w:val="00D62E68"/>
    <w:rsid w:val="00D630FE"/>
    <w:rsid w:val="00D635B8"/>
    <w:rsid w:val="00D640DC"/>
    <w:rsid w:val="00D64BE6"/>
    <w:rsid w:val="00D66063"/>
    <w:rsid w:val="00D66A4D"/>
    <w:rsid w:val="00D70371"/>
    <w:rsid w:val="00D705CB"/>
    <w:rsid w:val="00D707FB"/>
    <w:rsid w:val="00D716CF"/>
    <w:rsid w:val="00D725BA"/>
    <w:rsid w:val="00D738C1"/>
    <w:rsid w:val="00D74421"/>
    <w:rsid w:val="00D74F72"/>
    <w:rsid w:val="00D7519A"/>
    <w:rsid w:val="00D75CD0"/>
    <w:rsid w:val="00D76583"/>
    <w:rsid w:val="00D81DBB"/>
    <w:rsid w:val="00D81FE8"/>
    <w:rsid w:val="00D826E8"/>
    <w:rsid w:val="00D826F1"/>
    <w:rsid w:val="00D82A7A"/>
    <w:rsid w:val="00D83E3C"/>
    <w:rsid w:val="00D84528"/>
    <w:rsid w:val="00D84EAE"/>
    <w:rsid w:val="00D8649A"/>
    <w:rsid w:val="00D864FF"/>
    <w:rsid w:val="00D86779"/>
    <w:rsid w:val="00D870E5"/>
    <w:rsid w:val="00D87523"/>
    <w:rsid w:val="00D91F1F"/>
    <w:rsid w:val="00D977D5"/>
    <w:rsid w:val="00DA12D5"/>
    <w:rsid w:val="00DA143F"/>
    <w:rsid w:val="00DA17AB"/>
    <w:rsid w:val="00DA267B"/>
    <w:rsid w:val="00DA28FC"/>
    <w:rsid w:val="00DA63C9"/>
    <w:rsid w:val="00DA76B3"/>
    <w:rsid w:val="00DA77E0"/>
    <w:rsid w:val="00DB08C2"/>
    <w:rsid w:val="00DB1A6F"/>
    <w:rsid w:val="00DB1D0F"/>
    <w:rsid w:val="00DB1DD3"/>
    <w:rsid w:val="00DB24C3"/>
    <w:rsid w:val="00DB2A4B"/>
    <w:rsid w:val="00DB388C"/>
    <w:rsid w:val="00DB4741"/>
    <w:rsid w:val="00DB5F2E"/>
    <w:rsid w:val="00DB5FB9"/>
    <w:rsid w:val="00DB76F2"/>
    <w:rsid w:val="00DB7CE0"/>
    <w:rsid w:val="00DC0F98"/>
    <w:rsid w:val="00DC1343"/>
    <w:rsid w:val="00DC19F0"/>
    <w:rsid w:val="00DC1EE8"/>
    <w:rsid w:val="00DC26CD"/>
    <w:rsid w:val="00DC505F"/>
    <w:rsid w:val="00DC6270"/>
    <w:rsid w:val="00DC7682"/>
    <w:rsid w:val="00DD00F0"/>
    <w:rsid w:val="00DD02C5"/>
    <w:rsid w:val="00DD058D"/>
    <w:rsid w:val="00DD085D"/>
    <w:rsid w:val="00DD17AB"/>
    <w:rsid w:val="00DD31B6"/>
    <w:rsid w:val="00DD49B7"/>
    <w:rsid w:val="00DD518E"/>
    <w:rsid w:val="00DD6863"/>
    <w:rsid w:val="00DE0A7C"/>
    <w:rsid w:val="00DE16FD"/>
    <w:rsid w:val="00DE1E7B"/>
    <w:rsid w:val="00DE5B27"/>
    <w:rsid w:val="00DF0142"/>
    <w:rsid w:val="00DF0EB8"/>
    <w:rsid w:val="00DF126E"/>
    <w:rsid w:val="00DF1319"/>
    <w:rsid w:val="00DF166D"/>
    <w:rsid w:val="00DF3E81"/>
    <w:rsid w:val="00DF4325"/>
    <w:rsid w:val="00DF4BED"/>
    <w:rsid w:val="00DF606F"/>
    <w:rsid w:val="00DF6905"/>
    <w:rsid w:val="00DF6965"/>
    <w:rsid w:val="00DF6FD6"/>
    <w:rsid w:val="00DF7176"/>
    <w:rsid w:val="00E005B9"/>
    <w:rsid w:val="00E00DFC"/>
    <w:rsid w:val="00E0126B"/>
    <w:rsid w:val="00E0332B"/>
    <w:rsid w:val="00E03AA5"/>
    <w:rsid w:val="00E0426B"/>
    <w:rsid w:val="00E049AC"/>
    <w:rsid w:val="00E04C20"/>
    <w:rsid w:val="00E051BF"/>
    <w:rsid w:val="00E057E7"/>
    <w:rsid w:val="00E07481"/>
    <w:rsid w:val="00E102D2"/>
    <w:rsid w:val="00E10F34"/>
    <w:rsid w:val="00E131B5"/>
    <w:rsid w:val="00E13905"/>
    <w:rsid w:val="00E14456"/>
    <w:rsid w:val="00E153EA"/>
    <w:rsid w:val="00E15671"/>
    <w:rsid w:val="00E1601E"/>
    <w:rsid w:val="00E166AF"/>
    <w:rsid w:val="00E17F42"/>
    <w:rsid w:val="00E17F91"/>
    <w:rsid w:val="00E20554"/>
    <w:rsid w:val="00E2131D"/>
    <w:rsid w:val="00E22274"/>
    <w:rsid w:val="00E223C2"/>
    <w:rsid w:val="00E22E73"/>
    <w:rsid w:val="00E2300A"/>
    <w:rsid w:val="00E2329A"/>
    <w:rsid w:val="00E241A1"/>
    <w:rsid w:val="00E2448D"/>
    <w:rsid w:val="00E24BA6"/>
    <w:rsid w:val="00E25855"/>
    <w:rsid w:val="00E25AD1"/>
    <w:rsid w:val="00E26E9A"/>
    <w:rsid w:val="00E31EC3"/>
    <w:rsid w:val="00E32231"/>
    <w:rsid w:val="00E324E9"/>
    <w:rsid w:val="00E33738"/>
    <w:rsid w:val="00E3627C"/>
    <w:rsid w:val="00E36A13"/>
    <w:rsid w:val="00E37063"/>
    <w:rsid w:val="00E375C3"/>
    <w:rsid w:val="00E377D3"/>
    <w:rsid w:val="00E37C97"/>
    <w:rsid w:val="00E40F1C"/>
    <w:rsid w:val="00E41D04"/>
    <w:rsid w:val="00E427F3"/>
    <w:rsid w:val="00E4296F"/>
    <w:rsid w:val="00E434C8"/>
    <w:rsid w:val="00E437D6"/>
    <w:rsid w:val="00E4490E"/>
    <w:rsid w:val="00E44B1E"/>
    <w:rsid w:val="00E4673C"/>
    <w:rsid w:val="00E467B3"/>
    <w:rsid w:val="00E46A46"/>
    <w:rsid w:val="00E47BAB"/>
    <w:rsid w:val="00E5246B"/>
    <w:rsid w:val="00E5264A"/>
    <w:rsid w:val="00E53865"/>
    <w:rsid w:val="00E53AD8"/>
    <w:rsid w:val="00E53D42"/>
    <w:rsid w:val="00E563A7"/>
    <w:rsid w:val="00E636D6"/>
    <w:rsid w:val="00E6394E"/>
    <w:rsid w:val="00E64F3B"/>
    <w:rsid w:val="00E65CCE"/>
    <w:rsid w:val="00E6714B"/>
    <w:rsid w:val="00E6767B"/>
    <w:rsid w:val="00E677CF"/>
    <w:rsid w:val="00E71424"/>
    <w:rsid w:val="00E73110"/>
    <w:rsid w:val="00E73B22"/>
    <w:rsid w:val="00E7415E"/>
    <w:rsid w:val="00E74548"/>
    <w:rsid w:val="00E74A90"/>
    <w:rsid w:val="00E755C2"/>
    <w:rsid w:val="00E75E6A"/>
    <w:rsid w:val="00E766C9"/>
    <w:rsid w:val="00E803F6"/>
    <w:rsid w:val="00E81788"/>
    <w:rsid w:val="00E83587"/>
    <w:rsid w:val="00E83E47"/>
    <w:rsid w:val="00E8481F"/>
    <w:rsid w:val="00E863BA"/>
    <w:rsid w:val="00E86E98"/>
    <w:rsid w:val="00E90936"/>
    <w:rsid w:val="00E91364"/>
    <w:rsid w:val="00E917C4"/>
    <w:rsid w:val="00E92247"/>
    <w:rsid w:val="00E922A7"/>
    <w:rsid w:val="00E92B7D"/>
    <w:rsid w:val="00E92C59"/>
    <w:rsid w:val="00E93493"/>
    <w:rsid w:val="00E93D6E"/>
    <w:rsid w:val="00E95974"/>
    <w:rsid w:val="00E95AEA"/>
    <w:rsid w:val="00E96947"/>
    <w:rsid w:val="00E97B1C"/>
    <w:rsid w:val="00E97D21"/>
    <w:rsid w:val="00EA17D4"/>
    <w:rsid w:val="00EA17DD"/>
    <w:rsid w:val="00EA21C7"/>
    <w:rsid w:val="00EA2328"/>
    <w:rsid w:val="00EA2877"/>
    <w:rsid w:val="00EA2A16"/>
    <w:rsid w:val="00EA4447"/>
    <w:rsid w:val="00EA5134"/>
    <w:rsid w:val="00EA51D1"/>
    <w:rsid w:val="00EA5540"/>
    <w:rsid w:val="00EA7E31"/>
    <w:rsid w:val="00EB0657"/>
    <w:rsid w:val="00EB2596"/>
    <w:rsid w:val="00EB3704"/>
    <w:rsid w:val="00EB3786"/>
    <w:rsid w:val="00EB4BBE"/>
    <w:rsid w:val="00EB587F"/>
    <w:rsid w:val="00EB6E1D"/>
    <w:rsid w:val="00EB7257"/>
    <w:rsid w:val="00EC0724"/>
    <w:rsid w:val="00EC4081"/>
    <w:rsid w:val="00EC4293"/>
    <w:rsid w:val="00EC67E3"/>
    <w:rsid w:val="00EC6A1C"/>
    <w:rsid w:val="00EC6C01"/>
    <w:rsid w:val="00ED04DE"/>
    <w:rsid w:val="00ED147E"/>
    <w:rsid w:val="00ED1FC4"/>
    <w:rsid w:val="00ED42A8"/>
    <w:rsid w:val="00ED51A0"/>
    <w:rsid w:val="00ED55DD"/>
    <w:rsid w:val="00ED7504"/>
    <w:rsid w:val="00ED7CED"/>
    <w:rsid w:val="00EE009E"/>
    <w:rsid w:val="00EE17A1"/>
    <w:rsid w:val="00EE1E16"/>
    <w:rsid w:val="00EE22A0"/>
    <w:rsid w:val="00EE2662"/>
    <w:rsid w:val="00EE42AA"/>
    <w:rsid w:val="00EE4ACE"/>
    <w:rsid w:val="00EE524A"/>
    <w:rsid w:val="00EE53C0"/>
    <w:rsid w:val="00EE700D"/>
    <w:rsid w:val="00EE74CE"/>
    <w:rsid w:val="00EE7836"/>
    <w:rsid w:val="00EF0330"/>
    <w:rsid w:val="00EF199E"/>
    <w:rsid w:val="00EF26CA"/>
    <w:rsid w:val="00EF309D"/>
    <w:rsid w:val="00EF385B"/>
    <w:rsid w:val="00EF49AC"/>
    <w:rsid w:val="00EF4BC1"/>
    <w:rsid w:val="00EF4F19"/>
    <w:rsid w:val="00EF4F2A"/>
    <w:rsid w:val="00EF5AD0"/>
    <w:rsid w:val="00EF5D71"/>
    <w:rsid w:val="00EF5DE8"/>
    <w:rsid w:val="00EF6996"/>
    <w:rsid w:val="00EF7EBA"/>
    <w:rsid w:val="00F007BE"/>
    <w:rsid w:val="00F00B45"/>
    <w:rsid w:val="00F02F9F"/>
    <w:rsid w:val="00F038BC"/>
    <w:rsid w:val="00F049F0"/>
    <w:rsid w:val="00F04BB9"/>
    <w:rsid w:val="00F054FC"/>
    <w:rsid w:val="00F05FBD"/>
    <w:rsid w:val="00F065C8"/>
    <w:rsid w:val="00F06634"/>
    <w:rsid w:val="00F0667B"/>
    <w:rsid w:val="00F066D4"/>
    <w:rsid w:val="00F06AAD"/>
    <w:rsid w:val="00F07529"/>
    <w:rsid w:val="00F07979"/>
    <w:rsid w:val="00F10A3F"/>
    <w:rsid w:val="00F1152F"/>
    <w:rsid w:val="00F1236D"/>
    <w:rsid w:val="00F12C0D"/>
    <w:rsid w:val="00F13818"/>
    <w:rsid w:val="00F1443E"/>
    <w:rsid w:val="00F15035"/>
    <w:rsid w:val="00F15B0D"/>
    <w:rsid w:val="00F174B0"/>
    <w:rsid w:val="00F20390"/>
    <w:rsid w:val="00F22A55"/>
    <w:rsid w:val="00F22CEC"/>
    <w:rsid w:val="00F23D83"/>
    <w:rsid w:val="00F24524"/>
    <w:rsid w:val="00F26B90"/>
    <w:rsid w:val="00F27C41"/>
    <w:rsid w:val="00F3255B"/>
    <w:rsid w:val="00F3381C"/>
    <w:rsid w:val="00F33A88"/>
    <w:rsid w:val="00F34E8F"/>
    <w:rsid w:val="00F362B4"/>
    <w:rsid w:val="00F42800"/>
    <w:rsid w:val="00F43445"/>
    <w:rsid w:val="00F44B44"/>
    <w:rsid w:val="00F45066"/>
    <w:rsid w:val="00F45D8E"/>
    <w:rsid w:val="00F461AF"/>
    <w:rsid w:val="00F4649D"/>
    <w:rsid w:val="00F46BBD"/>
    <w:rsid w:val="00F4720F"/>
    <w:rsid w:val="00F50E36"/>
    <w:rsid w:val="00F52305"/>
    <w:rsid w:val="00F5300F"/>
    <w:rsid w:val="00F53FC0"/>
    <w:rsid w:val="00F54475"/>
    <w:rsid w:val="00F55158"/>
    <w:rsid w:val="00F55299"/>
    <w:rsid w:val="00F55B94"/>
    <w:rsid w:val="00F5606A"/>
    <w:rsid w:val="00F5647C"/>
    <w:rsid w:val="00F61773"/>
    <w:rsid w:val="00F61B89"/>
    <w:rsid w:val="00F638FA"/>
    <w:rsid w:val="00F65642"/>
    <w:rsid w:val="00F656EB"/>
    <w:rsid w:val="00F676DC"/>
    <w:rsid w:val="00F67CB7"/>
    <w:rsid w:val="00F67E37"/>
    <w:rsid w:val="00F70B60"/>
    <w:rsid w:val="00F711E3"/>
    <w:rsid w:val="00F71991"/>
    <w:rsid w:val="00F71C56"/>
    <w:rsid w:val="00F71FA6"/>
    <w:rsid w:val="00F728CE"/>
    <w:rsid w:val="00F728D9"/>
    <w:rsid w:val="00F74036"/>
    <w:rsid w:val="00F75623"/>
    <w:rsid w:val="00F76634"/>
    <w:rsid w:val="00F776BE"/>
    <w:rsid w:val="00F77C74"/>
    <w:rsid w:val="00F80619"/>
    <w:rsid w:val="00F80E09"/>
    <w:rsid w:val="00F80F09"/>
    <w:rsid w:val="00F819A7"/>
    <w:rsid w:val="00F82AA4"/>
    <w:rsid w:val="00F8330A"/>
    <w:rsid w:val="00F84855"/>
    <w:rsid w:val="00F84B63"/>
    <w:rsid w:val="00F854AC"/>
    <w:rsid w:val="00F85D62"/>
    <w:rsid w:val="00F861DF"/>
    <w:rsid w:val="00F86B67"/>
    <w:rsid w:val="00F90A38"/>
    <w:rsid w:val="00F91244"/>
    <w:rsid w:val="00F919C6"/>
    <w:rsid w:val="00F91C2E"/>
    <w:rsid w:val="00F922B6"/>
    <w:rsid w:val="00F92335"/>
    <w:rsid w:val="00F94586"/>
    <w:rsid w:val="00F945C1"/>
    <w:rsid w:val="00F94CCA"/>
    <w:rsid w:val="00F95233"/>
    <w:rsid w:val="00F96518"/>
    <w:rsid w:val="00F9686D"/>
    <w:rsid w:val="00F96AC6"/>
    <w:rsid w:val="00F97698"/>
    <w:rsid w:val="00F97BFA"/>
    <w:rsid w:val="00F97D5E"/>
    <w:rsid w:val="00FA1EA8"/>
    <w:rsid w:val="00FA2499"/>
    <w:rsid w:val="00FA39A4"/>
    <w:rsid w:val="00FA3CEA"/>
    <w:rsid w:val="00FA42BB"/>
    <w:rsid w:val="00FA4DA7"/>
    <w:rsid w:val="00FA5EED"/>
    <w:rsid w:val="00FA71AB"/>
    <w:rsid w:val="00FB05D3"/>
    <w:rsid w:val="00FB2701"/>
    <w:rsid w:val="00FB2FFE"/>
    <w:rsid w:val="00FB37B6"/>
    <w:rsid w:val="00FB47C8"/>
    <w:rsid w:val="00FB51C8"/>
    <w:rsid w:val="00FB5433"/>
    <w:rsid w:val="00FB7A4D"/>
    <w:rsid w:val="00FC06F2"/>
    <w:rsid w:val="00FC1F50"/>
    <w:rsid w:val="00FC2075"/>
    <w:rsid w:val="00FC2631"/>
    <w:rsid w:val="00FC2969"/>
    <w:rsid w:val="00FC2FF3"/>
    <w:rsid w:val="00FC3292"/>
    <w:rsid w:val="00FC4F67"/>
    <w:rsid w:val="00FC510F"/>
    <w:rsid w:val="00FC5438"/>
    <w:rsid w:val="00FC5BC0"/>
    <w:rsid w:val="00FC6C69"/>
    <w:rsid w:val="00FC6CA4"/>
    <w:rsid w:val="00FC7457"/>
    <w:rsid w:val="00FD27FD"/>
    <w:rsid w:val="00FD3439"/>
    <w:rsid w:val="00FD349A"/>
    <w:rsid w:val="00FD48FB"/>
    <w:rsid w:val="00FD5143"/>
    <w:rsid w:val="00FD5995"/>
    <w:rsid w:val="00FD60A0"/>
    <w:rsid w:val="00FD6358"/>
    <w:rsid w:val="00FD7FEC"/>
    <w:rsid w:val="00FE216A"/>
    <w:rsid w:val="00FE4FA2"/>
    <w:rsid w:val="00FE6620"/>
    <w:rsid w:val="00FE66B0"/>
    <w:rsid w:val="00FE6A2A"/>
    <w:rsid w:val="00FF0644"/>
    <w:rsid w:val="00FF0D70"/>
    <w:rsid w:val="00FF1DF0"/>
    <w:rsid w:val="00FF3F15"/>
    <w:rsid w:val="00FF4D40"/>
    <w:rsid w:val="00FF5F42"/>
    <w:rsid w:val="00FF7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colormenu v:ext="edit" fillcolor="#9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7BFA"/>
    <w:rPr>
      <w:sz w:val="24"/>
    </w:rPr>
  </w:style>
  <w:style w:type="paragraph" w:styleId="Heading1">
    <w:name w:val="heading 1"/>
    <w:basedOn w:val="Normal"/>
    <w:next w:val="Normal"/>
    <w:qFormat/>
    <w:rsid w:val="00B82B1C"/>
    <w:pPr>
      <w:keepNext/>
      <w:tabs>
        <w:tab w:val="left" w:pos="3240"/>
      </w:tabs>
      <w:ind w:left="3240"/>
      <w:outlineLvl w:val="0"/>
    </w:pPr>
    <w:rPr>
      <w:rFonts w:ascii="Bookman Old Style" w:hAnsi="Bookman Old Style"/>
      <w:snapToGrid w:val="0"/>
      <w:color w:val="000000"/>
      <w:sz w:val="28"/>
    </w:rPr>
  </w:style>
  <w:style w:type="paragraph" w:styleId="Heading2">
    <w:name w:val="heading 2"/>
    <w:basedOn w:val="Normal"/>
    <w:next w:val="Normal"/>
    <w:qFormat/>
    <w:rsid w:val="00B82B1C"/>
    <w:pPr>
      <w:keepNext/>
      <w:outlineLvl w:val="1"/>
    </w:pPr>
    <w:rPr>
      <w:rFonts w:ascii="Georgia" w:hAnsi="Georgia"/>
      <w:b/>
      <w:i/>
      <w:snapToGrid w:val="0"/>
      <w:u w:val="single"/>
    </w:rPr>
  </w:style>
  <w:style w:type="paragraph" w:styleId="Heading3">
    <w:name w:val="heading 3"/>
    <w:basedOn w:val="Normal"/>
    <w:next w:val="Normal"/>
    <w:qFormat/>
    <w:rsid w:val="00B82B1C"/>
    <w:pPr>
      <w:keepNext/>
      <w:outlineLvl w:val="2"/>
    </w:pPr>
    <w:rPr>
      <w:rFonts w:ascii="Georgia" w:hAnsi="Georgia"/>
      <w:b/>
      <w:smallCaps/>
      <w:snapToGrid w:val="0"/>
    </w:rPr>
  </w:style>
  <w:style w:type="paragraph" w:styleId="Heading4">
    <w:name w:val="heading 4"/>
    <w:basedOn w:val="Normal"/>
    <w:next w:val="Normal"/>
    <w:link w:val="Heading4Char"/>
    <w:qFormat/>
    <w:rsid w:val="00B82B1C"/>
    <w:pPr>
      <w:keepNext/>
      <w:outlineLvl w:val="3"/>
    </w:pPr>
    <w:rPr>
      <w:rFonts w:ascii="Georgia" w:hAnsi="Georgia"/>
      <w:b/>
      <w:smallCaps/>
      <w:snapToGrid w:val="0"/>
      <w:u w:val="single"/>
    </w:rPr>
  </w:style>
  <w:style w:type="paragraph" w:styleId="Heading5">
    <w:name w:val="heading 5"/>
    <w:basedOn w:val="Normal"/>
    <w:next w:val="Normal"/>
    <w:qFormat/>
    <w:rsid w:val="00B82B1C"/>
    <w:pPr>
      <w:keepNext/>
      <w:outlineLvl w:val="4"/>
    </w:pPr>
    <w:rPr>
      <w:rFonts w:ascii="Georgia" w:hAnsi="Georgia"/>
      <w:i/>
      <w:snapToGrid w:val="0"/>
      <w:sz w:val="28"/>
      <w:u w:val="single"/>
    </w:rPr>
  </w:style>
  <w:style w:type="paragraph" w:styleId="Heading7">
    <w:name w:val="heading 7"/>
    <w:basedOn w:val="Normal"/>
    <w:next w:val="Normal"/>
    <w:qFormat/>
    <w:rsid w:val="00B82B1C"/>
    <w:pPr>
      <w:keepNext/>
      <w:jc w:val="center"/>
      <w:outlineLvl w:val="6"/>
    </w:pPr>
    <w:rPr>
      <w:rFonts w:ascii="Times" w:hAnsi="Times"/>
      <w:b/>
    </w:rPr>
  </w:style>
  <w:style w:type="paragraph" w:styleId="Heading8">
    <w:name w:val="heading 8"/>
    <w:basedOn w:val="Normal"/>
    <w:next w:val="Normal"/>
    <w:qFormat/>
    <w:rsid w:val="00B82B1C"/>
    <w:pPr>
      <w:keepNext/>
      <w:jc w:val="center"/>
      <w:outlineLvl w:val="7"/>
    </w:pPr>
    <w:rPr>
      <w:rFonts w:ascii="Times" w:hAnsi="Times"/>
      <w:b/>
      <w:i/>
      <w:snapToGrid w:val="0"/>
    </w:rPr>
  </w:style>
  <w:style w:type="paragraph" w:styleId="Heading9">
    <w:name w:val="heading 9"/>
    <w:basedOn w:val="Normal"/>
    <w:next w:val="Normal"/>
    <w:qFormat/>
    <w:rsid w:val="00B82B1C"/>
    <w:pPr>
      <w:keepNext/>
      <w:outlineLvl w:val="8"/>
    </w:pPr>
    <w:rPr>
      <w:rFonts w:ascii="Times" w:hAnsi="Times"/>
      <w:b/>
      <w:i/>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82B1C"/>
    <w:pPr>
      <w:tabs>
        <w:tab w:val="left" w:pos="3240"/>
      </w:tabs>
      <w:jc w:val="center"/>
    </w:pPr>
    <w:rPr>
      <w:rFonts w:ascii="Arial,Bold" w:hAnsi="Arial,Bold"/>
      <w:b/>
      <w:snapToGrid w:val="0"/>
      <w:color w:val="000000"/>
    </w:rPr>
  </w:style>
  <w:style w:type="paragraph" w:styleId="Subtitle">
    <w:name w:val="Subtitle"/>
    <w:basedOn w:val="Normal"/>
    <w:qFormat/>
    <w:rsid w:val="00B82B1C"/>
    <w:pPr>
      <w:tabs>
        <w:tab w:val="left" w:pos="3240"/>
      </w:tabs>
      <w:jc w:val="center"/>
    </w:pPr>
    <w:rPr>
      <w:rFonts w:ascii="Arial,Bold" w:hAnsi="Arial,Bold"/>
      <w:b/>
      <w:snapToGrid w:val="0"/>
      <w:color w:val="000000"/>
    </w:rPr>
  </w:style>
  <w:style w:type="paragraph" w:styleId="BodyText">
    <w:name w:val="Body Text"/>
    <w:basedOn w:val="Normal"/>
    <w:rsid w:val="00B82B1C"/>
    <w:pPr>
      <w:tabs>
        <w:tab w:val="left" w:pos="3240"/>
      </w:tabs>
    </w:pPr>
    <w:rPr>
      <w:rFonts w:ascii="Bookman Old Style" w:hAnsi="Bookman Old Style"/>
      <w:snapToGrid w:val="0"/>
      <w:color w:val="000000"/>
    </w:rPr>
  </w:style>
  <w:style w:type="character" w:styleId="Hyperlink">
    <w:name w:val="Hyperlink"/>
    <w:basedOn w:val="DefaultParagraphFont"/>
    <w:rsid w:val="00B82B1C"/>
    <w:rPr>
      <w:color w:val="0000FF"/>
      <w:u w:val="single"/>
    </w:rPr>
  </w:style>
  <w:style w:type="paragraph" w:styleId="BodyText2">
    <w:name w:val="Body Text 2"/>
    <w:basedOn w:val="Normal"/>
    <w:link w:val="BodyText2Char"/>
    <w:rsid w:val="00B82B1C"/>
    <w:rPr>
      <w:rFonts w:ascii="Georgia" w:hAnsi="Georgia"/>
      <w:b/>
      <w:i/>
      <w:snapToGrid w:val="0"/>
      <w:u w:val="single"/>
    </w:rPr>
  </w:style>
  <w:style w:type="paragraph" w:styleId="Footer">
    <w:name w:val="footer"/>
    <w:basedOn w:val="Normal"/>
    <w:rsid w:val="00B82B1C"/>
    <w:pPr>
      <w:tabs>
        <w:tab w:val="center" w:pos="4320"/>
        <w:tab w:val="right" w:pos="8640"/>
      </w:tabs>
    </w:pPr>
  </w:style>
  <w:style w:type="character" w:styleId="PageNumber">
    <w:name w:val="page number"/>
    <w:basedOn w:val="DefaultParagraphFont"/>
    <w:rsid w:val="00B82B1C"/>
  </w:style>
  <w:style w:type="paragraph" w:styleId="Header">
    <w:name w:val="header"/>
    <w:basedOn w:val="Normal"/>
    <w:rsid w:val="00B82B1C"/>
    <w:pPr>
      <w:tabs>
        <w:tab w:val="center" w:pos="4320"/>
        <w:tab w:val="right" w:pos="8640"/>
      </w:tabs>
    </w:pPr>
  </w:style>
  <w:style w:type="character" w:styleId="Strong">
    <w:name w:val="Strong"/>
    <w:basedOn w:val="DefaultParagraphFont"/>
    <w:qFormat/>
    <w:rsid w:val="00B61F20"/>
    <w:rPr>
      <w:b/>
      <w:bCs/>
    </w:rPr>
  </w:style>
  <w:style w:type="character" w:styleId="FollowedHyperlink">
    <w:name w:val="FollowedHyperlink"/>
    <w:basedOn w:val="DefaultParagraphFont"/>
    <w:rsid w:val="00B61F20"/>
    <w:rPr>
      <w:color w:val="800080"/>
      <w:u w:val="single"/>
    </w:rPr>
  </w:style>
  <w:style w:type="character" w:styleId="HTMLTypewriter">
    <w:name w:val="HTML Typewriter"/>
    <w:basedOn w:val="DefaultParagraphFont"/>
    <w:rsid w:val="00F82AA4"/>
    <w:rPr>
      <w:rFonts w:ascii="Courier New" w:eastAsia="Times New Roman" w:hAnsi="Courier New" w:cs="Courier New"/>
      <w:sz w:val="20"/>
      <w:szCs w:val="20"/>
    </w:rPr>
  </w:style>
  <w:style w:type="table" w:styleId="TableGrid">
    <w:name w:val="Table Grid"/>
    <w:basedOn w:val="TableNormal"/>
    <w:rsid w:val="00A74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E720E"/>
    <w:rPr>
      <w:rFonts w:ascii="Tahoma" w:hAnsi="Tahoma" w:cs="Tahoma"/>
      <w:sz w:val="16"/>
      <w:szCs w:val="16"/>
    </w:rPr>
  </w:style>
  <w:style w:type="character" w:styleId="Emphasis">
    <w:name w:val="Emphasis"/>
    <w:basedOn w:val="DefaultParagraphFont"/>
    <w:uiPriority w:val="20"/>
    <w:qFormat/>
    <w:rsid w:val="00821E15"/>
    <w:rPr>
      <w:i/>
      <w:iCs/>
    </w:rPr>
  </w:style>
  <w:style w:type="character" w:customStyle="1" w:styleId="style6">
    <w:name w:val="style6"/>
    <w:basedOn w:val="DefaultParagraphFont"/>
    <w:rsid w:val="005320AF"/>
  </w:style>
  <w:style w:type="paragraph" w:styleId="ListParagraph">
    <w:name w:val="List Paragraph"/>
    <w:basedOn w:val="Normal"/>
    <w:uiPriority w:val="34"/>
    <w:qFormat/>
    <w:rsid w:val="00AE4DF5"/>
    <w:pPr>
      <w:spacing w:after="200" w:line="276" w:lineRule="auto"/>
      <w:ind w:left="720"/>
      <w:contextualSpacing/>
    </w:pPr>
    <w:rPr>
      <w:rFonts w:ascii="Calibri" w:eastAsia="Calibri" w:hAnsi="Calibri"/>
      <w:sz w:val="22"/>
      <w:szCs w:val="22"/>
    </w:rPr>
  </w:style>
  <w:style w:type="character" w:customStyle="1" w:styleId="Heading4Char">
    <w:name w:val="Heading 4 Char"/>
    <w:basedOn w:val="DefaultParagraphFont"/>
    <w:link w:val="Heading4"/>
    <w:rsid w:val="00E377D3"/>
    <w:rPr>
      <w:rFonts w:ascii="Georgia" w:hAnsi="Georgia"/>
      <w:b/>
      <w:smallCaps/>
      <w:snapToGrid w:val="0"/>
      <w:sz w:val="24"/>
      <w:u w:val="single"/>
    </w:rPr>
  </w:style>
  <w:style w:type="character" w:customStyle="1" w:styleId="BodyText2Char">
    <w:name w:val="Body Text 2 Char"/>
    <w:basedOn w:val="DefaultParagraphFont"/>
    <w:link w:val="BodyText2"/>
    <w:rsid w:val="0026185D"/>
    <w:rPr>
      <w:rFonts w:ascii="Georgia" w:hAnsi="Georgia"/>
      <w:b/>
      <w:i/>
      <w:snapToGrid w:val="0"/>
      <w:sz w:val="24"/>
      <w:u w:val="single"/>
    </w:rPr>
  </w:style>
  <w:style w:type="character" w:customStyle="1" w:styleId="hltext">
    <w:name w:val="hltext"/>
    <w:basedOn w:val="DefaultParagraphFont"/>
    <w:rsid w:val="00F44B44"/>
  </w:style>
  <w:style w:type="character" w:customStyle="1" w:styleId="pagecitation">
    <w:name w:val="pagecitation"/>
    <w:basedOn w:val="DefaultParagraphFont"/>
    <w:rsid w:val="00F44B44"/>
  </w:style>
  <w:style w:type="character" w:styleId="CommentReference">
    <w:name w:val="annotation reference"/>
    <w:basedOn w:val="DefaultParagraphFont"/>
    <w:rsid w:val="002F0444"/>
    <w:rPr>
      <w:sz w:val="16"/>
      <w:szCs w:val="16"/>
    </w:rPr>
  </w:style>
  <w:style w:type="paragraph" w:styleId="CommentText">
    <w:name w:val="annotation text"/>
    <w:basedOn w:val="Normal"/>
    <w:link w:val="CommentTextChar"/>
    <w:rsid w:val="002F0444"/>
    <w:rPr>
      <w:sz w:val="20"/>
    </w:rPr>
  </w:style>
  <w:style w:type="character" w:customStyle="1" w:styleId="CommentTextChar">
    <w:name w:val="Comment Text Char"/>
    <w:basedOn w:val="DefaultParagraphFont"/>
    <w:link w:val="CommentText"/>
    <w:rsid w:val="002F0444"/>
  </w:style>
  <w:style w:type="paragraph" w:styleId="CommentSubject">
    <w:name w:val="annotation subject"/>
    <w:basedOn w:val="CommentText"/>
    <w:next w:val="CommentText"/>
    <w:link w:val="CommentSubjectChar"/>
    <w:rsid w:val="002F0444"/>
    <w:rPr>
      <w:b/>
      <w:bCs/>
    </w:rPr>
  </w:style>
  <w:style w:type="character" w:customStyle="1" w:styleId="CommentSubjectChar">
    <w:name w:val="Comment Subject Char"/>
    <w:basedOn w:val="CommentTextChar"/>
    <w:link w:val="CommentSubject"/>
    <w:rsid w:val="002F0444"/>
    <w:rPr>
      <w:b/>
      <w:bCs/>
    </w:rPr>
  </w:style>
  <w:style w:type="character" w:customStyle="1" w:styleId="searchdetail">
    <w:name w:val="searchdetail"/>
    <w:basedOn w:val="DefaultParagraphFont"/>
    <w:rsid w:val="004E7028"/>
  </w:style>
  <w:style w:type="paragraph" w:customStyle="1" w:styleId="Default">
    <w:name w:val="Default"/>
    <w:rsid w:val="0053144D"/>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2524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7BFA"/>
    <w:rPr>
      <w:sz w:val="24"/>
    </w:rPr>
  </w:style>
  <w:style w:type="paragraph" w:styleId="Heading1">
    <w:name w:val="heading 1"/>
    <w:basedOn w:val="Normal"/>
    <w:next w:val="Normal"/>
    <w:qFormat/>
    <w:rsid w:val="00B82B1C"/>
    <w:pPr>
      <w:keepNext/>
      <w:tabs>
        <w:tab w:val="left" w:pos="3240"/>
      </w:tabs>
      <w:ind w:left="3240"/>
      <w:outlineLvl w:val="0"/>
    </w:pPr>
    <w:rPr>
      <w:rFonts w:ascii="Bookman Old Style" w:hAnsi="Bookman Old Style"/>
      <w:snapToGrid w:val="0"/>
      <w:color w:val="000000"/>
      <w:sz w:val="28"/>
    </w:rPr>
  </w:style>
  <w:style w:type="paragraph" w:styleId="Heading2">
    <w:name w:val="heading 2"/>
    <w:basedOn w:val="Normal"/>
    <w:next w:val="Normal"/>
    <w:qFormat/>
    <w:rsid w:val="00B82B1C"/>
    <w:pPr>
      <w:keepNext/>
      <w:outlineLvl w:val="1"/>
    </w:pPr>
    <w:rPr>
      <w:rFonts w:ascii="Georgia" w:hAnsi="Georgia"/>
      <w:b/>
      <w:i/>
      <w:snapToGrid w:val="0"/>
      <w:u w:val="single"/>
    </w:rPr>
  </w:style>
  <w:style w:type="paragraph" w:styleId="Heading3">
    <w:name w:val="heading 3"/>
    <w:basedOn w:val="Normal"/>
    <w:next w:val="Normal"/>
    <w:qFormat/>
    <w:rsid w:val="00B82B1C"/>
    <w:pPr>
      <w:keepNext/>
      <w:outlineLvl w:val="2"/>
    </w:pPr>
    <w:rPr>
      <w:rFonts w:ascii="Georgia" w:hAnsi="Georgia"/>
      <w:b/>
      <w:smallCaps/>
      <w:snapToGrid w:val="0"/>
    </w:rPr>
  </w:style>
  <w:style w:type="paragraph" w:styleId="Heading4">
    <w:name w:val="heading 4"/>
    <w:basedOn w:val="Normal"/>
    <w:next w:val="Normal"/>
    <w:link w:val="Heading4Char"/>
    <w:qFormat/>
    <w:rsid w:val="00B82B1C"/>
    <w:pPr>
      <w:keepNext/>
      <w:outlineLvl w:val="3"/>
    </w:pPr>
    <w:rPr>
      <w:rFonts w:ascii="Georgia" w:hAnsi="Georgia"/>
      <w:b/>
      <w:smallCaps/>
      <w:snapToGrid w:val="0"/>
      <w:u w:val="single"/>
    </w:rPr>
  </w:style>
  <w:style w:type="paragraph" w:styleId="Heading5">
    <w:name w:val="heading 5"/>
    <w:basedOn w:val="Normal"/>
    <w:next w:val="Normal"/>
    <w:qFormat/>
    <w:rsid w:val="00B82B1C"/>
    <w:pPr>
      <w:keepNext/>
      <w:outlineLvl w:val="4"/>
    </w:pPr>
    <w:rPr>
      <w:rFonts w:ascii="Georgia" w:hAnsi="Georgia"/>
      <w:i/>
      <w:snapToGrid w:val="0"/>
      <w:sz w:val="28"/>
      <w:u w:val="single"/>
    </w:rPr>
  </w:style>
  <w:style w:type="paragraph" w:styleId="Heading7">
    <w:name w:val="heading 7"/>
    <w:basedOn w:val="Normal"/>
    <w:next w:val="Normal"/>
    <w:qFormat/>
    <w:rsid w:val="00B82B1C"/>
    <w:pPr>
      <w:keepNext/>
      <w:jc w:val="center"/>
      <w:outlineLvl w:val="6"/>
    </w:pPr>
    <w:rPr>
      <w:rFonts w:ascii="Times" w:hAnsi="Times"/>
      <w:b/>
    </w:rPr>
  </w:style>
  <w:style w:type="paragraph" w:styleId="Heading8">
    <w:name w:val="heading 8"/>
    <w:basedOn w:val="Normal"/>
    <w:next w:val="Normal"/>
    <w:qFormat/>
    <w:rsid w:val="00B82B1C"/>
    <w:pPr>
      <w:keepNext/>
      <w:jc w:val="center"/>
      <w:outlineLvl w:val="7"/>
    </w:pPr>
    <w:rPr>
      <w:rFonts w:ascii="Times" w:hAnsi="Times"/>
      <w:b/>
      <w:i/>
      <w:snapToGrid w:val="0"/>
    </w:rPr>
  </w:style>
  <w:style w:type="paragraph" w:styleId="Heading9">
    <w:name w:val="heading 9"/>
    <w:basedOn w:val="Normal"/>
    <w:next w:val="Normal"/>
    <w:qFormat/>
    <w:rsid w:val="00B82B1C"/>
    <w:pPr>
      <w:keepNext/>
      <w:outlineLvl w:val="8"/>
    </w:pPr>
    <w:rPr>
      <w:rFonts w:ascii="Times" w:hAnsi="Times"/>
      <w:b/>
      <w:i/>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82B1C"/>
    <w:pPr>
      <w:tabs>
        <w:tab w:val="left" w:pos="3240"/>
      </w:tabs>
      <w:jc w:val="center"/>
    </w:pPr>
    <w:rPr>
      <w:rFonts w:ascii="Arial,Bold" w:hAnsi="Arial,Bold"/>
      <w:b/>
      <w:snapToGrid w:val="0"/>
      <w:color w:val="000000"/>
    </w:rPr>
  </w:style>
  <w:style w:type="paragraph" w:styleId="Subtitle">
    <w:name w:val="Subtitle"/>
    <w:basedOn w:val="Normal"/>
    <w:qFormat/>
    <w:rsid w:val="00B82B1C"/>
    <w:pPr>
      <w:tabs>
        <w:tab w:val="left" w:pos="3240"/>
      </w:tabs>
      <w:jc w:val="center"/>
    </w:pPr>
    <w:rPr>
      <w:rFonts w:ascii="Arial,Bold" w:hAnsi="Arial,Bold"/>
      <w:b/>
      <w:snapToGrid w:val="0"/>
      <w:color w:val="000000"/>
    </w:rPr>
  </w:style>
  <w:style w:type="paragraph" w:styleId="BodyText">
    <w:name w:val="Body Text"/>
    <w:basedOn w:val="Normal"/>
    <w:rsid w:val="00B82B1C"/>
    <w:pPr>
      <w:tabs>
        <w:tab w:val="left" w:pos="3240"/>
      </w:tabs>
    </w:pPr>
    <w:rPr>
      <w:rFonts w:ascii="Bookman Old Style" w:hAnsi="Bookman Old Style"/>
      <w:snapToGrid w:val="0"/>
      <w:color w:val="000000"/>
    </w:rPr>
  </w:style>
  <w:style w:type="character" w:styleId="Hyperlink">
    <w:name w:val="Hyperlink"/>
    <w:basedOn w:val="DefaultParagraphFont"/>
    <w:rsid w:val="00B82B1C"/>
    <w:rPr>
      <w:color w:val="0000FF"/>
      <w:u w:val="single"/>
    </w:rPr>
  </w:style>
  <w:style w:type="paragraph" w:styleId="BodyText2">
    <w:name w:val="Body Text 2"/>
    <w:basedOn w:val="Normal"/>
    <w:link w:val="BodyText2Char"/>
    <w:rsid w:val="00B82B1C"/>
    <w:rPr>
      <w:rFonts w:ascii="Georgia" w:hAnsi="Georgia"/>
      <w:b/>
      <w:i/>
      <w:snapToGrid w:val="0"/>
      <w:u w:val="single"/>
    </w:rPr>
  </w:style>
  <w:style w:type="paragraph" w:styleId="Footer">
    <w:name w:val="footer"/>
    <w:basedOn w:val="Normal"/>
    <w:rsid w:val="00B82B1C"/>
    <w:pPr>
      <w:tabs>
        <w:tab w:val="center" w:pos="4320"/>
        <w:tab w:val="right" w:pos="8640"/>
      </w:tabs>
    </w:pPr>
  </w:style>
  <w:style w:type="character" w:styleId="PageNumber">
    <w:name w:val="page number"/>
    <w:basedOn w:val="DefaultParagraphFont"/>
    <w:rsid w:val="00B82B1C"/>
  </w:style>
  <w:style w:type="paragraph" w:styleId="Header">
    <w:name w:val="header"/>
    <w:basedOn w:val="Normal"/>
    <w:rsid w:val="00B82B1C"/>
    <w:pPr>
      <w:tabs>
        <w:tab w:val="center" w:pos="4320"/>
        <w:tab w:val="right" w:pos="8640"/>
      </w:tabs>
    </w:pPr>
  </w:style>
  <w:style w:type="character" w:styleId="Strong">
    <w:name w:val="Strong"/>
    <w:basedOn w:val="DefaultParagraphFont"/>
    <w:qFormat/>
    <w:rsid w:val="00B61F20"/>
    <w:rPr>
      <w:b/>
      <w:bCs/>
    </w:rPr>
  </w:style>
  <w:style w:type="character" w:styleId="FollowedHyperlink">
    <w:name w:val="FollowedHyperlink"/>
    <w:basedOn w:val="DefaultParagraphFont"/>
    <w:rsid w:val="00B61F20"/>
    <w:rPr>
      <w:color w:val="800080"/>
      <w:u w:val="single"/>
    </w:rPr>
  </w:style>
  <w:style w:type="character" w:styleId="HTMLTypewriter">
    <w:name w:val="HTML Typewriter"/>
    <w:basedOn w:val="DefaultParagraphFont"/>
    <w:rsid w:val="00F82AA4"/>
    <w:rPr>
      <w:rFonts w:ascii="Courier New" w:eastAsia="Times New Roman" w:hAnsi="Courier New" w:cs="Courier New"/>
      <w:sz w:val="20"/>
      <w:szCs w:val="20"/>
    </w:rPr>
  </w:style>
  <w:style w:type="table" w:styleId="TableGrid">
    <w:name w:val="Table Grid"/>
    <w:basedOn w:val="TableNormal"/>
    <w:rsid w:val="00A74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E720E"/>
    <w:rPr>
      <w:rFonts w:ascii="Tahoma" w:hAnsi="Tahoma" w:cs="Tahoma"/>
      <w:sz w:val="16"/>
      <w:szCs w:val="16"/>
    </w:rPr>
  </w:style>
  <w:style w:type="character" w:styleId="Emphasis">
    <w:name w:val="Emphasis"/>
    <w:basedOn w:val="DefaultParagraphFont"/>
    <w:uiPriority w:val="20"/>
    <w:qFormat/>
    <w:rsid w:val="00821E15"/>
    <w:rPr>
      <w:i/>
      <w:iCs/>
    </w:rPr>
  </w:style>
  <w:style w:type="character" w:customStyle="1" w:styleId="style6">
    <w:name w:val="style6"/>
    <w:basedOn w:val="DefaultParagraphFont"/>
    <w:rsid w:val="005320AF"/>
  </w:style>
  <w:style w:type="paragraph" w:styleId="ListParagraph">
    <w:name w:val="List Paragraph"/>
    <w:basedOn w:val="Normal"/>
    <w:uiPriority w:val="34"/>
    <w:qFormat/>
    <w:rsid w:val="00AE4DF5"/>
    <w:pPr>
      <w:spacing w:after="200" w:line="276" w:lineRule="auto"/>
      <w:ind w:left="720"/>
      <w:contextualSpacing/>
    </w:pPr>
    <w:rPr>
      <w:rFonts w:ascii="Calibri" w:eastAsia="Calibri" w:hAnsi="Calibri"/>
      <w:sz w:val="22"/>
      <w:szCs w:val="22"/>
    </w:rPr>
  </w:style>
  <w:style w:type="character" w:customStyle="1" w:styleId="Heading4Char">
    <w:name w:val="Heading 4 Char"/>
    <w:basedOn w:val="DefaultParagraphFont"/>
    <w:link w:val="Heading4"/>
    <w:rsid w:val="00E377D3"/>
    <w:rPr>
      <w:rFonts w:ascii="Georgia" w:hAnsi="Georgia"/>
      <w:b/>
      <w:smallCaps/>
      <w:snapToGrid w:val="0"/>
      <w:sz w:val="24"/>
      <w:u w:val="single"/>
    </w:rPr>
  </w:style>
  <w:style w:type="character" w:customStyle="1" w:styleId="BodyText2Char">
    <w:name w:val="Body Text 2 Char"/>
    <w:basedOn w:val="DefaultParagraphFont"/>
    <w:link w:val="BodyText2"/>
    <w:rsid w:val="0026185D"/>
    <w:rPr>
      <w:rFonts w:ascii="Georgia" w:hAnsi="Georgia"/>
      <w:b/>
      <w:i/>
      <w:snapToGrid w:val="0"/>
      <w:sz w:val="24"/>
      <w:u w:val="single"/>
    </w:rPr>
  </w:style>
  <w:style w:type="character" w:customStyle="1" w:styleId="hltext">
    <w:name w:val="hltext"/>
    <w:basedOn w:val="DefaultParagraphFont"/>
    <w:rsid w:val="00F44B44"/>
  </w:style>
  <w:style w:type="character" w:customStyle="1" w:styleId="pagecitation">
    <w:name w:val="pagecitation"/>
    <w:basedOn w:val="DefaultParagraphFont"/>
    <w:rsid w:val="00F44B44"/>
  </w:style>
  <w:style w:type="character" w:styleId="CommentReference">
    <w:name w:val="annotation reference"/>
    <w:basedOn w:val="DefaultParagraphFont"/>
    <w:rsid w:val="002F0444"/>
    <w:rPr>
      <w:sz w:val="16"/>
      <w:szCs w:val="16"/>
    </w:rPr>
  </w:style>
  <w:style w:type="paragraph" w:styleId="CommentText">
    <w:name w:val="annotation text"/>
    <w:basedOn w:val="Normal"/>
    <w:link w:val="CommentTextChar"/>
    <w:rsid w:val="002F0444"/>
    <w:rPr>
      <w:sz w:val="20"/>
    </w:rPr>
  </w:style>
  <w:style w:type="character" w:customStyle="1" w:styleId="CommentTextChar">
    <w:name w:val="Comment Text Char"/>
    <w:basedOn w:val="DefaultParagraphFont"/>
    <w:link w:val="CommentText"/>
    <w:rsid w:val="002F0444"/>
  </w:style>
  <w:style w:type="paragraph" w:styleId="CommentSubject">
    <w:name w:val="annotation subject"/>
    <w:basedOn w:val="CommentText"/>
    <w:next w:val="CommentText"/>
    <w:link w:val="CommentSubjectChar"/>
    <w:rsid w:val="002F0444"/>
    <w:rPr>
      <w:b/>
      <w:bCs/>
    </w:rPr>
  </w:style>
  <w:style w:type="character" w:customStyle="1" w:styleId="CommentSubjectChar">
    <w:name w:val="Comment Subject Char"/>
    <w:basedOn w:val="CommentTextChar"/>
    <w:link w:val="CommentSubject"/>
    <w:rsid w:val="002F0444"/>
    <w:rPr>
      <w:b/>
      <w:bCs/>
    </w:rPr>
  </w:style>
  <w:style w:type="character" w:customStyle="1" w:styleId="searchdetail">
    <w:name w:val="searchdetail"/>
    <w:basedOn w:val="DefaultParagraphFont"/>
    <w:rsid w:val="004E7028"/>
  </w:style>
  <w:style w:type="paragraph" w:customStyle="1" w:styleId="Default">
    <w:name w:val="Default"/>
    <w:rsid w:val="0053144D"/>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252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15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owl.english.purdue.edu/handouts/research/r_apa.html" TargetMode="External"/><Relationship Id="rId18" Type="http://schemas.openxmlformats.org/officeDocument/2006/relationships/hyperlink" Target="http://cfed.org/assets/CFEDHouseholdFramework_4Pager.pdf" TargetMode="External"/><Relationship Id="rId26" Type="http://schemas.openxmlformats.org/officeDocument/2006/relationships/hyperlink" Target="http://www.youtube.com/watch?v=iPXvAg531K4" TargetMode="External"/><Relationship Id="rId39" Type="http://schemas.openxmlformats.org/officeDocument/2006/relationships/hyperlink" Target="http://eitcoutreach.org/eitc-partnership/factsheet/" TargetMode="External"/><Relationship Id="rId21" Type="http://schemas.openxmlformats.org/officeDocument/2006/relationships/hyperlink" Target="http://cfed.org/assets/pdfs/BuildingEconomicSecurityInAmericasCities.pdf" TargetMode="External"/><Relationship Id="rId34" Type="http://schemas.openxmlformats.org/officeDocument/2006/relationships/hyperlink" Target="http://www.youtube.com/watch?v=K5dJhpeZJF0" TargetMode="External"/><Relationship Id="rId42" Type="http://schemas.openxmlformats.org/officeDocument/2006/relationships/hyperlink" Target="https://www.youtube.com/watch?v=lxoQLLQqkqY" TargetMode="External"/><Relationship Id="rId47" Type="http://schemas.openxmlformats.org/officeDocument/2006/relationships/hyperlink" Target="http://www.cfsinnovation.com/CMSPages/GetFile.aspx?guid=aaa92b38-fe13-4b18-81eb-399615e9041a" TargetMode="External"/><Relationship Id="rId50" Type="http://schemas.openxmlformats.org/officeDocument/2006/relationships/hyperlink" Target="https://www.youtube.com/watch?v=4D_Ubq8HTWg" TargetMode="External"/><Relationship Id="rId55" Type="http://schemas.openxmlformats.org/officeDocument/2006/relationships/hyperlink" Target="http://assets.newamerica.net/sites/newamerica.net/files/program_pages/attachments/FinancialSecurityCreditSummaryAugust2013.pdf" TargetMode="External"/><Relationship Id="rId7" Type="http://schemas.openxmlformats.org/officeDocument/2006/relationships/endnotes" Target="endnotes.xml"/><Relationship Id="rId12" Type="http://schemas.openxmlformats.org/officeDocument/2006/relationships/hyperlink" Target="http://www.apastyle.org/learn/faqs/index.aspx" TargetMode="External"/><Relationship Id="rId17" Type="http://schemas.openxmlformats.org/officeDocument/2006/relationships/hyperlink" Target="http://disabilityservices.unc.edu" TargetMode="External"/><Relationship Id="rId25" Type="http://schemas.openxmlformats.org/officeDocument/2006/relationships/hyperlink" Target="http://www.youtube.com/watch?v=-4-HRFBi1R0" TargetMode="External"/><Relationship Id="rId33" Type="http://schemas.openxmlformats.org/officeDocument/2006/relationships/hyperlink" Target="http://www.youtube.com/watch?v=cowsvgdEt0w" TargetMode="External"/><Relationship Id="rId38" Type="http://schemas.openxmlformats.org/officeDocument/2006/relationships/hyperlink" Target="http://www.brookings.edu/blogs/up-front/posts/2013/04/15-tax-day-saving-grinsteinweiss" TargetMode="External"/><Relationship Id="rId46" Type="http://schemas.openxmlformats.org/officeDocument/2006/relationships/hyperlink" Target="http://www.cfsinnovation.com/Blog-Posts/July-2014/Innovation-is-Coming-A-New-Small-Dollar-Credit-Off"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nc.edu/depts/wcweb/" TargetMode="External"/><Relationship Id="rId20" Type="http://schemas.openxmlformats.org/officeDocument/2006/relationships/hyperlink" Target="http://www.brookings.edu/~/media/Files/Press/Books/2011/regainingthedream/regainingthedream_chapter.pdf" TargetMode="External"/><Relationship Id="rId29" Type="http://schemas.openxmlformats.org/officeDocument/2006/relationships/hyperlink" Target="http://www.cfs.wisc.edu/briefs/MahonMartinez2011_ImpactBrief.pdf" TargetMode="External"/><Relationship Id="rId41" Type="http://schemas.openxmlformats.org/officeDocument/2006/relationships/hyperlink" Target="https://www.youtube.com/watch?v=3MYpapB5q2g" TargetMode="External"/><Relationship Id="rId54" Type="http://schemas.openxmlformats.org/officeDocument/2006/relationships/hyperlink" Target="http://assets.newamerica.net/financial_security_credi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w.unc.edu/students/writing" TargetMode="External"/><Relationship Id="rId24" Type="http://schemas.openxmlformats.org/officeDocument/2006/relationships/hyperlink" Target="http://cfed.org/assets/pdfs/Partnership_for_College_Completion.pdf" TargetMode="External"/><Relationship Id="rId32" Type="http://schemas.openxmlformats.org/officeDocument/2006/relationships/hyperlink" Target="http://cfed.org/assets/pdfs/AFCO_Adult_Research_Brief.pdf" TargetMode="External"/><Relationship Id="rId37" Type="http://schemas.openxmlformats.org/officeDocument/2006/relationships/hyperlink" Target="http://mdcash.org/wp-content/uploads/2013/02/Building-Assets-Strengthening-Families-in-Baltimore.pdf" TargetMode="External"/><Relationship Id="rId40" Type="http://schemas.openxmlformats.org/officeDocument/2006/relationships/hyperlink" Target="http://www.pbs.org/wnet/need-to-know/economy/video-save-usa/16642/" TargetMode="External"/><Relationship Id="rId45" Type="http://schemas.openxmlformats.org/officeDocument/2006/relationships/hyperlink" Target="http://www.cfsinnovation.com/Blog-Posts/April-2014/Small-Savings-Can-Replace-Small-Borrowing" TargetMode="External"/><Relationship Id="rId53" Type="http://schemas.openxmlformats.org/officeDocument/2006/relationships/hyperlink" Target="http://assets.newamerica.net/sites/newamerica.net/files/program_pages/attachments/ASPIRE%202013%20Proposal%20Summary.pdf"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s.harvard.edu/~wricntr/resources.html" TargetMode="External"/><Relationship Id="rId23" Type="http://schemas.openxmlformats.org/officeDocument/2006/relationships/hyperlink" Target="http://cfed.org/programs/csa/" TargetMode="External"/><Relationship Id="rId28" Type="http://schemas.openxmlformats.org/officeDocument/2006/relationships/hyperlink" Target="http://www.mdrc.org/sites/default/files/SaveUSA_brief14.pdf" TargetMode="External"/><Relationship Id="rId36" Type="http://schemas.openxmlformats.org/officeDocument/2006/relationships/hyperlink" Target="http://csd.wustl.edu/Publications/Documents/RR14-03.pdf" TargetMode="External"/><Relationship Id="rId49" Type="http://schemas.openxmlformats.org/officeDocument/2006/relationships/hyperlink" Target="http://www.cfsinnovation.com/Find-your-topic/Savings" TargetMode="External"/><Relationship Id="rId57" Type="http://schemas.openxmlformats.org/officeDocument/2006/relationships/footer" Target="footer2.xml"/><Relationship Id="rId10" Type="http://schemas.openxmlformats.org/officeDocument/2006/relationships/hyperlink" Target="http://www.unc.edu/depts/wcweb/" TargetMode="External"/><Relationship Id="rId19" Type="http://schemas.openxmlformats.org/officeDocument/2006/relationships/hyperlink" Target="http://iasp.brandeis.edu/pdfs/2013/Roots_of_Widening_RWG.pdf" TargetMode="External"/><Relationship Id="rId31" Type="http://schemas.openxmlformats.org/officeDocument/2006/relationships/hyperlink" Target="http://www.cfs.wisc.edu/presentations/ORourke2011_FinancialCoachingPresentation.pdf" TargetMode="External"/><Relationship Id="rId44" Type="http://schemas.openxmlformats.org/officeDocument/2006/relationships/hyperlink" Target="http://cfed.org/assets/pdfs/small_changes_real_impact_brief.pdf" TargetMode="External"/><Relationship Id="rId52" Type="http://schemas.openxmlformats.org/officeDocument/2006/relationships/hyperlink" Target="http://assets.newamerica.net/sites/newamerica.net/files/policydocs/Personal%20Savings%20and%20Tax%20Reform%207-19-13-formatted.pdf" TargetMode="External"/><Relationship Id="rId4" Type="http://schemas.openxmlformats.org/officeDocument/2006/relationships/settings" Target="settings.xml"/><Relationship Id="rId9" Type="http://schemas.openxmlformats.org/officeDocument/2006/relationships/hyperlink" Target="http://sakai.unc.edu" TargetMode="External"/><Relationship Id="rId14" Type="http://schemas.openxmlformats.org/officeDocument/2006/relationships/hyperlink" Target="http://www.bartleby.com/141/" TargetMode="External"/><Relationship Id="rId22" Type="http://schemas.openxmlformats.org/officeDocument/2006/relationships/hyperlink" Target="http://cfed.org/programs/1to1_fund/" TargetMode="External"/><Relationship Id="rId27" Type="http://schemas.openxmlformats.org/officeDocument/2006/relationships/hyperlink" Target="http://www.youtube.com/watch?v=gXTnGAAZrsQ&amp;list=PL39C7A61810C71E10" TargetMode="External"/><Relationship Id="rId30" Type="http://schemas.openxmlformats.org/officeDocument/2006/relationships/hyperlink" Target="http://www.nyc.gov/html/dca/downloads/pdf/SupervitaminReport.pdf" TargetMode="External"/><Relationship Id="rId35" Type="http://schemas.openxmlformats.org/officeDocument/2006/relationships/hyperlink" Target="https://www.youtube.com/watch?v=LqG6vZptpsQ" TargetMode="External"/><Relationship Id="rId43" Type="http://schemas.openxmlformats.org/officeDocument/2006/relationships/hyperlink" Target="http://www.d2dfund.org/files/publications/D2D_SaveToWinNebraska_Web.pdf" TargetMode="External"/><Relationship Id="rId48" Type="http://schemas.openxmlformats.org/officeDocument/2006/relationships/hyperlink" Target="http://dbsi-inc.com/true-stories/true-story-usc-cu/" TargetMode="External"/><Relationship Id="rId56" Type="http://schemas.openxmlformats.org/officeDocument/2006/relationships/footer" Target="footer1.xml"/><Relationship Id="rId8" Type="http://schemas.openxmlformats.org/officeDocument/2006/relationships/hyperlink" Target="mailto:despard@email.unc.edu" TargetMode="External"/><Relationship Id="rId51" Type="http://schemas.openxmlformats.org/officeDocument/2006/relationships/hyperlink" Target="https://www.youtube.com/watch?v=wy5YxgP0FtI"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3802</Words>
  <Characters>21672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University of North Carolina at Chapel Hill</vt:lpstr>
    </vt:vector>
  </TitlesOfParts>
  <Company>University of North Carolina</Company>
  <LinksUpToDate>false</LinksUpToDate>
  <CharactersWithSpaces>25424</CharactersWithSpaces>
  <SharedDoc>false</SharedDoc>
  <HLinks>
    <vt:vector size="108" baseType="variant">
      <vt:variant>
        <vt:i4>327710</vt:i4>
      </vt:variant>
      <vt:variant>
        <vt:i4>51</vt:i4>
      </vt:variant>
      <vt:variant>
        <vt:i4>0</vt:i4>
      </vt:variant>
      <vt:variant>
        <vt:i4>5</vt:i4>
      </vt:variant>
      <vt:variant>
        <vt:lpwstr>http://webcat.lib.unc.edu/record=b5557364</vt:lpwstr>
      </vt:variant>
      <vt:variant>
        <vt:lpwstr/>
      </vt:variant>
      <vt:variant>
        <vt:i4>5373974</vt:i4>
      </vt:variant>
      <vt:variant>
        <vt:i4>48</vt:i4>
      </vt:variant>
      <vt:variant>
        <vt:i4>0</vt:i4>
      </vt:variant>
      <vt:variant>
        <vt:i4>5</vt:i4>
      </vt:variant>
      <vt:variant>
        <vt:lpwstr>http://www.abcdinstitute.org/docs/abcd/GreenBookIntro.pdf</vt:lpwstr>
      </vt:variant>
      <vt:variant>
        <vt:lpwstr/>
      </vt:variant>
      <vt:variant>
        <vt:i4>5570645</vt:i4>
      </vt:variant>
      <vt:variant>
        <vt:i4>45</vt:i4>
      </vt:variant>
      <vt:variant>
        <vt:i4>0</vt:i4>
      </vt:variant>
      <vt:variant>
        <vt:i4>5</vt:i4>
      </vt:variant>
      <vt:variant>
        <vt:lpwstr>http://www.wkkf.org/Pubs/Tools/Evaluation/Pub3669.pdf</vt:lpwstr>
      </vt:variant>
      <vt:variant>
        <vt:lpwstr/>
      </vt:variant>
      <vt:variant>
        <vt:i4>6226004</vt:i4>
      </vt:variant>
      <vt:variant>
        <vt:i4>42</vt:i4>
      </vt:variant>
      <vt:variant>
        <vt:i4>0</vt:i4>
      </vt:variant>
      <vt:variant>
        <vt:i4>5</vt:i4>
      </vt:variant>
      <vt:variant>
        <vt:lpwstr>http://www.envsc.org/resources/Microsoft Word - ESCs story final _2_.pdf</vt:lpwstr>
      </vt:variant>
      <vt:variant>
        <vt:lpwstr/>
      </vt:variant>
      <vt:variant>
        <vt:i4>7602291</vt:i4>
      </vt:variant>
      <vt:variant>
        <vt:i4>39</vt:i4>
      </vt:variant>
      <vt:variant>
        <vt:i4>0</vt:i4>
      </vt:variant>
      <vt:variant>
        <vt:i4>5</vt:i4>
      </vt:variant>
      <vt:variant>
        <vt:lpwstr>http://www.sog.unc.edu/pubs/electronicversions/pg/carlson2.htm</vt:lpwstr>
      </vt:variant>
      <vt:variant>
        <vt:lpwstr/>
      </vt:variant>
      <vt:variant>
        <vt:i4>4784220</vt:i4>
      </vt:variant>
      <vt:variant>
        <vt:i4>36</vt:i4>
      </vt:variant>
      <vt:variant>
        <vt:i4>0</vt:i4>
      </vt:variant>
      <vt:variant>
        <vt:i4>5</vt:i4>
      </vt:variant>
      <vt:variant>
        <vt:lpwstr>http://www.ncrel.org/sdrs/areas/issues/envrnmnt/css/ppt/chap2.htm</vt:lpwstr>
      </vt:variant>
      <vt:variant>
        <vt:lpwstr/>
      </vt:variant>
      <vt:variant>
        <vt:i4>6619179</vt:i4>
      </vt:variant>
      <vt:variant>
        <vt:i4>33</vt:i4>
      </vt:variant>
      <vt:variant>
        <vt:i4>0</vt:i4>
      </vt:variant>
      <vt:variant>
        <vt:i4>5</vt:i4>
      </vt:variant>
      <vt:variant>
        <vt:lpwstr>http://www.northwestern.edu/ipr/publications/papers/2003/mcklecture.pdf</vt:lpwstr>
      </vt:variant>
      <vt:variant>
        <vt:lpwstr/>
      </vt:variant>
      <vt:variant>
        <vt:i4>655416</vt:i4>
      </vt:variant>
      <vt:variant>
        <vt:i4>30</vt:i4>
      </vt:variant>
      <vt:variant>
        <vt:i4>0</vt:i4>
      </vt:variant>
      <vt:variant>
        <vt:i4>5</vt:i4>
      </vt:variant>
      <vt:variant>
        <vt:lpwstr>http://www.wcer.wisc.edu/news/coverStories/risk_resilience_urban_neighborhoods.php</vt:lpwstr>
      </vt:variant>
      <vt:variant>
        <vt:lpwstr/>
      </vt:variant>
      <vt:variant>
        <vt:i4>7209085</vt:i4>
      </vt:variant>
      <vt:variant>
        <vt:i4>27</vt:i4>
      </vt:variant>
      <vt:variant>
        <vt:i4>0</vt:i4>
      </vt:variant>
      <vt:variant>
        <vt:i4>5</vt:i4>
      </vt:variant>
      <vt:variant>
        <vt:lpwstr>http://disabilityservices.unc.edu/</vt:lpwstr>
      </vt:variant>
      <vt:variant>
        <vt:lpwstr/>
      </vt:variant>
      <vt:variant>
        <vt:i4>2621539</vt:i4>
      </vt:variant>
      <vt:variant>
        <vt:i4>24</vt:i4>
      </vt:variant>
      <vt:variant>
        <vt:i4>0</vt:i4>
      </vt:variant>
      <vt:variant>
        <vt:i4>5</vt:i4>
      </vt:variant>
      <vt:variant>
        <vt:lpwstr>http://www.unc.edu/depts/wcweb/</vt:lpwstr>
      </vt:variant>
      <vt:variant>
        <vt:lpwstr/>
      </vt:variant>
      <vt:variant>
        <vt:i4>3014780</vt:i4>
      </vt:variant>
      <vt:variant>
        <vt:i4>21</vt:i4>
      </vt:variant>
      <vt:variant>
        <vt:i4>0</vt:i4>
      </vt:variant>
      <vt:variant>
        <vt:i4>5</vt:i4>
      </vt:variant>
      <vt:variant>
        <vt:lpwstr>http://www.fas.harvard.edu/~wricntr/resources.html</vt:lpwstr>
      </vt:variant>
      <vt:variant>
        <vt:lpwstr/>
      </vt:variant>
      <vt:variant>
        <vt:i4>4194391</vt:i4>
      </vt:variant>
      <vt:variant>
        <vt:i4>18</vt:i4>
      </vt:variant>
      <vt:variant>
        <vt:i4>0</vt:i4>
      </vt:variant>
      <vt:variant>
        <vt:i4>5</vt:i4>
      </vt:variant>
      <vt:variant>
        <vt:lpwstr>http://www.bartleby.com/141/</vt:lpwstr>
      </vt:variant>
      <vt:variant>
        <vt:lpwstr/>
      </vt:variant>
      <vt:variant>
        <vt:i4>983092</vt:i4>
      </vt:variant>
      <vt:variant>
        <vt:i4>15</vt:i4>
      </vt:variant>
      <vt:variant>
        <vt:i4>0</vt:i4>
      </vt:variant>
      <vt:variant>
        <vt:i4>5</vt:i4>
      </vt:variant>
      <vt:variant>
        <vt:lpwstr>http://owl.english.purdue.edu/handouts/research/r_apa.html</vt:lpwstr>
      </vt:variant>
      <vt:variant>
        <vt:lpwstr/>
      </vt:variant>
      <vt:variant>
        <vt:i4>1835094</vt:i4>
      </vt:variant>
      <vt:variant>
        <vt:i4>12</vt:i4>
      </vt:variant>
      <vt:variant>
        <vt:i4>0</vt:i4>
      </vt:variant>
      <vt:variant>
        <vt:i4>5</vt:i4>
      </vt:variant>
      <vt:variant>
        <vt:lpwstr>http://www.apastyle.org/elecref.html</vt:lpwstr>
      </vt:variant>
      <vt:variant>
        <vt:lpwstr/>
      </vt:variant>
      <vt:variant>
        <vt:i4>2621539</vt:i4>
      </vt:variant>
      <vt:variant>
        <vt:i4>9</vt:i4>
      </vt:variant>
      <vt:variant>
        <vt:i4>0</vt:i4>
      </vt:variant>
      <vt:variant>
        <vt:i4>5</vt:i4>
      </vt:variant>
      <vt:variant>
        <vt:lpwstr>http://www.unc.edu/depts/wcweb/</vt:lpwstr>
      </vt:variant>
      <vt:variant>
        <vt:lpwstr/>
      </vt:variant>
      <vt:variant>
        <vt:i4>8061031</vt:i4>
      </vt:variant>
      <vt:variant>
        <vt:i4>6</vt:i4>
      </vt:variant>
      <vt:variant>
        <vt:i4>0</vt:i4>
      </vt:variant>
      <vt:variant>
        <vt:i4>5</vt:i4>
      </vt:variant>
      <vt:variant>
        <vt:lpwstr>http://blackboard.unc.edu/</vt:lpwstr>
      </vt:variant>
      <vt:variant>
        <vt:lpwstr/>
      </vt:variant>
      <vt:variant>
        <vt:i4>8061031</vt:i4>
      </vt:variant>
      <vt:variant>
        <vt:i4>3</vt:i4>
      </vt:variant>
      <vt:variant>
        <vt:i4>0</vt:i4>
      </vt:variant>
      <vt:variant>
        <vt:i4>5</vt:i4>
      </vt:variant>
      <vt:variant>
        <vt:lpwstr>http://blackboard.unc.edu/</vt:lpwstr>
      </vt:variant>
      <vt:variant>
        <vt:lpwstr/>
      </vt:variant>
      <vt:variant>
        <vt:i4>2293811</vt:i4>
      </vt:variant>
      <vt:variant>
        <vt:i4>0</vt:i4>
      </vt:variant>
      <vt:variant>
        <vt:i4>0</vt:i4>
      </vt:variant>
      <vt:variant>
        <vt:i4>5</vt:i4>
      </vt:variant>
      <vt:variant>
        <vt:lpwstr>http://www.lib.unc.edu/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Carolina at Chapel Hill</dc:title>
  <dc:creator>School of Social Work</dc:creator>
  <cp:lastModifiedBy>Mat Despard</cp:lastModifiedBy>
  <cp:revision>2</cp:revision>
  <cp:lastPrinted>2010-07-15T13:54:00Z</cp:lastPrinted>
  <dcterms:created xsi:type="dcterms:W3CDTF">2015-01-27T22:14:00Z</dcterms:created>
  <dcterms:modified xsi:type="dcterms:W3CDTF">2015-01-27T22:14:00Z</dcterms:modified>
</cp:coreProperties>
</file>